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尼玛县整改办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自治区第八环境保护督察组反馈意见（第十二大项措施3）整改任务完成情况公示表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反馈问题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（整改任务）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rPr>
                <w:rFonts w:hint="eastAsia" w:ascii="方正仿宋简体" w:hAnsi="黑体" w:eastAsia="方正仿宋简体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</w:rPr>
              <w:t>十二、目前那曲市各县（区）均开展大规模城镇建设，但相关部门对新建项目施工过程中的扬尘污染、建筑垃圾等问题的监管不力，县城周边扬尘污染严重，建筑垃圾随意堆放。</w:t>
            </w:r>
          </w:p>
          <w:p>
            <w:pPr>
              <w:jc w:val="center"/>
              <w:rPr>
                <w:rFonts w:hint="eastAsia" w:ascii="文星标宋" w:hAnsi="文星标宋" w:eastAsia="文星标宋" w:cs="文星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文星标宋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次仁央吉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方正仿宋简体" w:hAnsi="黑体" w:eastAsia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13989068382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  <w:lang w:val="en-US" w:eastAsia="zh-CN"/>
              </w:rPr>
              <w:t>合理设置城镇垃圾弃渣场，并长期坚持查处违法行为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</w:rPr>
              <w:t>合理设置城镇建筑垃圾弃渣场，严肃查处建筑垃圾随意倾倒、堆放等违法行为。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整改主要工作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及成效</w:t>
            </w:r>
          </w:p>
        </w:tc>
        <w:tc>
          <w:tcPr>
            <w:tcW w:w="5693" w:type="dxa"/>
          </w:tcPr>
          <w:p>
            <w:pPr>
              <w:jc w:val="left"/>
              <w:rPr>
                <w:rFonts w:hint="default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  <w:lang w:val="en-US" w:eastAsia="zh-CN"/>
              </w:rPr>
              <w:t>我县重新选址设置1处垃圾弃渣场，并依法查处随意倾倒、堆放等违法行为，目前我县未发现随意倾倒、堆放等行为。</w:t>
            </w:r>
          </w:p>
        </w:tc>
      </w:tr>
    </w:tbl>
    <w:p>
      <w:pPr>
        <w:jc w:val="both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4419"/>
    <w:rsid w:val="11E32CBD"/>
    <w:rsid w:val="3BFF5F3B"/>
    <w:rsid w:val="474239F9"/>
    <w:rsid w:val="61AF4F74"/>
    <w:rsid w:val="79987FDF"/>
    <w:rsid w:val="7D2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ascii="宋体" w:hAnsi="宋体" w:eastAsia="方正小标宋简体" w:cs="宋体"/>
      <w:bCs/>
      <w:kern w:val="44"/>
      <w:sz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2019-03-15T05:53:00Z</cp:lastPrinted>
  <dcterms:modified xsi:type="dcterms:W3CDTF">2019-03-15T09:56:04Z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