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225" w:beforeAutospacing="0" w:after="300" w:afterAutospacing="0" w:line="450" w:lineRule="atLeast"/>
        <w:ind w:firstLine="525"/>
        <w:jc w:val="center"/>
        <w:rPr>
          <w:rFonts w:ascii="微软雅黑" w:hAnsi="微软雅黑" w:eastAsia="微软雅黑" w:cs="微软雅黑"/>
          <w:color w:val="000000"/>
          <w:sz w:val="25"/>
          <w:szCs w:val="25"/>
        </w:rPr>
      </w:pPr>
      <w:r>
        <w:rPr>
          <w:rStyle w:val="8"/>
          <w:rFonts w:hint="eastAsia" w:ascii="微软雅黑" w:hAnsi="微软雅黑" w:eastAsia="微软雅黑" w:cs="微软雅黑"/>
          <w:color w:val="000000"/>
          <w:sz w:val="25"/>
          <w:szCs w:val="25"/>
        </w:rPr>
        <w:t>尼玛县环保局2019年部门预算公开说明</w:t>
      </w:r>
    </w:p>
    <w:p>
      <w:pPr>
        <w:pStyle w:val="4"/>
        <w:widowControl/>
        <w:spacing w:before="225" w:beforeAutospacing="0" w:after="300" w:afterAutospacing="0" w:line="450" w:lineRule="atLeast"/>
        <w:ind w:firstLine="525"/>
        <w:jc w:val="center"/>
        <w:rPr>
          <w:rFonts w:ascii="微软雅黑" w:hAnsi="微软雅黑" w:eastAsia="微软雅黑" w:cs="微软雅黑"/>
          <w:color w:val="000000"/>
          <w:sz w:val="25"/>
          <w:szCs w:val="25"/>
        </w:rPr>
      </w:pPr>
      <w:r>
        <w:rPr>
          <w:rStyle w:val="8"/>
          <w:rFonts w:hint="eastAsia" w:ascii="微软雅黑" w:hAnsi="微软雅黑" w:eastAsia="微软雅黑" w:cs="微软雅黑"/>
          <w:color w:val="000000"/>
          <w:sz w:val="25"/>
          <w:szCs w:val="25"/>
        </w:rPr>
        <w:t>2019年4月25日</w:t>
      </w:r>
    </w:p>
    <w:p>
      <w:pPr>
        <w:pStyle w:val="4"/>
        <w:widowControl/>
        <w:spacing w:beforeAutospacing="0" w:afterAutospacing="0" w:line="360" w:lineRule="auto"/>
        <w:ind w:firstLine="527"/>
        <w:rPr>
          <w:rFonts w:ascii="微软雅黑" w:hAnsi="微软雅黑" w:eastAsia="微软雅黑" w:cs="微软雅黑"/>
          <w:color w:val="000000"/>
          <w:sz w:val="25"/>
          <w:szCs w:val="25"/>
        </w:rPr>
      </w:pPr>
      <w:r>
        <w:rPr>
          <w:rStyle w:val="8"/>
          <w:rFonts w:hint="eastAsia" w:ascii="微软雅黑" w:hAnsi="微软雅黑" w:eastAsia="微软雅黑" w:cs="微软雅黑"/>
          <w:color w:val="000000"/>
          <w:sz w:val="25"/>
          <w:szCs w:val="25"/>
        </w:rPr>
        <w:t>目录</w:t>
      </w:r>
    </w:p>
    <w:p>
      <w:pPr>
        <w:pStyle w:val="4"/>
        <w:widowControl/>
        <w:spacing w:beforeAutospacing="0" w:afterAutospacing="0" w:line="360" w:lineRule="auto"/>
        <w:ind w:firstLine="527"/>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第一部分 尼玛县环保局概况</w:t>
      </w:r>
    </w:p>
    <w:p>
      <w:pPr>
        <w:pStyle w:val="4"/>
        <w:widowControl/>
        <w:spacing w:beforeAutospacing="0" w:afterAutospacing="0" w:line="360" w:lineRule="auto"/>
        <w:ind w:firstLine="1125" w:firstLineChars="45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一、部门职责</w:t>
      </w:r>
    </w:p>
    <w:p>
      <w:pPr>
        <w:pStyle w:val="4"/>
        <w:widowControl/>
        <w:spacing w:beforeAutospacing="0" w:afterAutospacing="0" w:line="360" w:lineRule="auto"/>
        <w:ind w:firstLine="1125" w:firstLineChars="45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二、机构设置概况</w:t>
      </w:r>
    </w:p>
    <w:p>
      <w:pPr>
        <w:pStyle w:val="4"/>
        <w:widowControl/>
        <w:spacing w:beforeAutospacing="0" w:afterAutospacing="0" w:line="360" w:lineRule="auto"/>
        <w:ind w:firstLine="527"/>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第二部分 尼玛县环保局2019年部门预算公开表</w:t>
      </w:r>
    </w:p>
    <w:p>
      <w:pPr>
        <w:pStyle w:val="4"/>
        <w:widowControl/>
        <w:spacing w:beforeAutospacing="0" w:afterAutospacing="0" w:line="360" w:lineRule="auto"/>
        <w:ind w:firstLine="1125" w:firstLineChars="45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一、财政拨款收支总表</w:t>
      </w:r>
    </w:p>
    <w:p>
      <w:pPr>
        <w:pStyle w:val="4"/>
        <w:widowControl/>
        <w:spacing w:beforeAutospacing="0" w:afterAutospacing="0" w:line="360" w:lineRule="auto"/>
        <w:ind w:firstLine="1125" w:firstLineChars="45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二、一般公共预算支出表</w:t>
      </w:r>
    </w:p>
    <w:p>
      <w:pPr>
        <w:pStyle w:val="4"/>
        <w:widowControl/>
        <w:spacing w:beforeAutospacing="0" w:afterAutospacing="0" w:line="360" w:lineRule="auto"/>
        <w:ind w:firstLine="1125" w:firstLineChars="45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三、一般公共预算基本支出表</w:t>
      </w:r>
    </w:p>
    <w:p>
      <w:pPr>
        <w:pStyle w:val="4"/>
        <w:widowControl/>
        <w:spacing w:beforeAutospacing="0" w:afterAutospacing="0" w:line="360" w:lineRule="auto"/>
        <w:ind w:firstLine="1125" w:firstLineChars="45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四、一般公共预算“三公”经费支出表</w:t>
      </w:r>
    </w:p>
    <w:p>
      <w:pPr>
        <w:pStyle w:val="4"/>
        <w:widowControl/>
        <w:spacing w:beforeAutospacing="0" w:afterAutospacing="0" w:line="360" w:lineRule="auto"/>
        <w:ind w:firstLine="1125" w:firstLineChars="45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五、政府性基金预算支出表</w:t>
      </w:r>
    </w:p>
    <w:p>
      <w:pPr>
        <w:pStyle w:val="4"/>
        <w:widowControl/>
        <w:spacing w:beforeAutospacing="0" w:afterAutospacing="0" w:line="360" w:lineRule="auto"/>
        <w:ind w:firstLine="1125" w:firstLineChars="45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六、部门收支总表</w:t>
      </w:r>
    </w:p>
    <w:p>
      <w:pPr>
        <w:pStyle w:val="4"/>
        <w:widowControl/>
        <w:spacing w:beforeAutospacing="0" w:afterAutospacing="0" w:line="360" w:lineRule="auto"/>
        <w:ind w:firstLine="1125" w:firstLineChars="45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七、部门收入总表</w:t>
      </w:r>
    </w:p>
    <w:p>
      <w:pPr>
        <w:pStyle w:val="4"/>
        <w:widowControl/>
        <w:spacing w:beforeAutospacing="0" w:afterAutospacing="0" w:line="360" w:lineRule="auto"/>
        <w:ind w:firstLine="1125" w:firstLineChars="45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八、部门支出总表</w:t>
      </w:r>
    </w:p>
    <w:p>
      <w:pPr>
        <w:pStyle w:val="4"/>
        <w:widowControl/>
        <w:spacing w:beforeAutospacing="0" w:afterAutospacing="0" w:line="360" w:lineRule="auto"/>
        <w:ind w:firstLine="527"/>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第三部分 尼玛县环保局2019年度部门预算情况说明</w:t>
      </w:r>
    </w:p>
    <w:p>
      <w:pPr>
        <w:pStyle w:val="4"/>
        <w:widowControl/>
        <w:spacing w:beforeAutospacing="0" w:afterAutospacing="0" w:line="360" w:lineRule="auto"/>
        <w:ind w:firstLine="527"/>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第四部分 名词解释</w:t>
      </w:r>
    </w:p>
    <w:p>
      <w:pPr>
        <w:pStyle w:val="4"/>
        <w:widowControl/>
        <w:spacing w:before="225" w:beforeAutospacing="0" w:after="300" w:afterAutospacing="0" w:line="450" w:lineRule="atLeast"/>
        <w:ind w:firstLine="525"/>
        <w:rPr>
          <w:rStyle w:val="8"/>
          <w:rFonts w:ascii="微软雅黑" w:hAnsi="微软雅黑" w:eastAsia="微软雅黑" w:cs="微软雅黑"/>
          <w:color w:val="000000"/>
          <w:sz w:val="25"/>
          <w:szCs w:val="25"/>
        </w:rPr>
      </w:pPr>
    </w:p>
    <w:p>
      <w:pPr>
        <w:pStyle w:val="4"/>
        <w:widowControl/>
        <w:spacing w:before="225" w:beforeAutospacing="0" w:after="300" w:afterAutospacing="0" w:line="450" w:lineRule="atLeast"/>
        <w:ind w:firstLine="525"/>
        <w:rPr>
          <w:rStyle w:val="8"/>
          <w:rFonts w:ascii="微软雅黑" w:hAnsi="微软雅黑" w:eastAsia="微软雅黑" w:cs="微软雅黑"/>
          <w:color w:val="000000"/>
          <w:sz w:val="25"/>
          <w:szCs w:val="25"/>
        </w:rPr>
      </w:pPr>
    </w:p>
    <w:p>
      <w:pPr>
        <w:pStyle w:val="4"/>
        <w:widowControl/>
        <w:spacing w:beforeAutospacing="0" w:afterAutospacing="0"/>
        <w:ind w:firstLine="525"/>
        <w:rPr>
          <w:rFonts w:ascii="微软雅黑" w:hAnsi="微软雅黑" w:eastAsia="微软雅黑" w:cs="微软雅黑"/>
          <w:color w:val="000000"/>
          <w:sz w:val="25"/>
          <w:szCs w:val="25"/>
        </w:rPr>
      </w:pPr>
      <w:r>
        <w:rPr>
          <w:rStyle w:val="8"/>
          <w:rFonts w:hint="eastAsia" w:ascii="微软雅黑" w:hAnsi="微软雅黑" w:eastAsia="微软雅黑" w:cs="微软雅黑"/>
          <w:color w:val="000000"/>
          <w:sz w:val="25"/>
          <w:szCs w:val="25"/>
        </w:rPr>
        <w:t>第一部分 尼玛县环保局概况</w:t>
      </w:r>
    </w:p>
    <w:p>
      <w:pPr>
        <w:pStyle w:val="4"/>
        <w:widowControl/>
        <w:numPr>
          <w:ilvl w:val="0"/>
          <w:numId w:val="1"/>
        </w:numPr>
        <w:spacing w:beforeAutospacing="0" w:afterAutospacing="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 xml:space="preserve">部门主要职责  </w:t>
      </w:r>
    </w:p>
    <w:p>
      <w:pPr>
        <w:pStyle w:val="4"/>
        <w:keepNext w:val="0"/>
        <w:keepLines w:val="0"/>
        <w:pageBreakBefore w:val="0"/>
        <w:widowControl/>
        <w:numPr>
          <w:ilvl w:val="0"/>
          <w:numId w:val="2"/>
        </w:numPr>
        <w:kinsoku/>
        <w:wordWrap/>
        <w:overflowPunct/>
        <w:topLinePunct w:val="0"/>
        <w:autoSpaceDE/>
        <w:autoSpaceDN/>
        <w:bidi w:val="0"/>
        <w:adjustRightInd/>
        <w:snapToGrid/>
        <w:spacing w:beforeAutospacing="0" w:afterAutospacing="0"/>
        <w:ind w:left="0" w:firstLine="0"/>
        <w:jc w:val="left"/>
        <w:textAlignment w:val="auto"/>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配合政府开展网格化环境监管体系建立工作、受政府委托对各级网格的建立及日常工作进行督导，指导和组织排污企业进行排污申报，建立污染源台账，对行政区域内的污染源进行监督检查，负责对环境污染生态破坏等环境违法案件和环境信访问题进行调查、核实、报告和处理。</w:t>
      </w:r>
    </w:p>
    <w:p>
      <w:pPr>
        <w:pStyle w:val="4"/>
        <w:keepNext w:val="0"/>
        <w:keepLines w:val="0"/>
        <w:pageBreakBefore w:val="0"/>
        <w:widowControl/>
        <w:numPr>
          <w:ilvl w:val="0"/>
          <w:numId w:val="2"/>
        </w:numPr>
        <w:kinsoku/>
        <w:wordWrap/>
        <w:overflowPunct/>
        <w:topLinePunct w:val="0"/>
        <w:autoSpaceDE/>
        <w:autoSpaceDN/>
        <w:bidi w:val="0"/>
        <w:adjustRightInd/>
        <w:snapToGrid/>
        <w:spacing w:beforeAutospacing="0" w:afterAutospacing="0"/>
        <w:ind w:left="0" w:firstLine="0"/>
        <w:textAlignment w:val="auto"/>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以生态文明建设为统领，以改善环境质量为核心，以环境保护优化经济发</w:t>
      </w:r>
      <w:r>
        <w:rPr>
          <w:rFonts w:hint="eastAsia" w:ascii="微软雅黑" w:hAnsi="微软雅黑" w:eastAsia="微软雅黑" w:cs="微软雅黑"/>
          <w:color w:val="000000"/>
          <w:sz w:val="25"/>
          <w:szCs w:val="25"/>
          <w:lang w:val="en-US" w:eastAsia="zh-CN"/>
        </w:rPr>
        <w:t xml:space="preserve">   </w:t>
      </w:r>
      <w:r>
        <w:rPr>
          <w:rFonts w:hint="eastAsia" w:ascii="微软雅黑" w:hAnsi="微软雅黑" w:eastAsia="微软雅黑" w:cs="微软雅黑"/>
          <w:color w:val="000000"/>
          <w:sz w:val="25"/>
          <w:szCs w:val="25"/>
        </w:rPr>
        <w:t>展为主线，以保障群众环境权益为目标，继续推进生态文明建设，扎实做好总量减排、环境影响评价、环境监察、环境监测、环境宣传等环境保护重点工作，全面推进政风行风建设，行政效能不断提升。</w:t>
      </w:r>
    </w:p>
    <w:p>
      <w:pPr>
        <w:pStyle w:val="4"/>
        <w:widowControl/>
        <w:spacing w:beforeAutospacing="0" w:afterAutospacing="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3全县环境质量不断改善。全城空气质量达到国家Ⅰ级标准、波仓藏布河流水质、饮用水水质都达到Ⅲ类以上标准，农村试点及生态乡(镇)的空气、水质、土壤质量达到国家Ⅱ类标准，环境质量持续良好。尼玛县环境保护局是尼玛县人民政府主管全县环境保护工作的行政职能部门。</w:t>
      </w:r>
    </w:p>
    <w:p>
      <w:pPr>
        <w:pStyle w:val="4"/>
        <w:widowControl/>
        <w:spacing w:beforeAutospacing="0" w:afterAutospacing="0"/>
        <w:ind w:left="124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二、机构设置情况</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我局隶属行政机构，人员编制5人，行政人员编制　5人。2019年，我局在职职工10人（借调5人），其中：正科干部1人、副科级部2人，科员及以下干部8人。我局共设置整改办公室、污染普查办公室、局长办公室、综治办、等内设机构。我局单位实有车辆1辆（越野车1辆）。</w:t>
      </w:r>
    </w:p>
    <w:p>
      <w:pPr>
        <w:pStyle w:val="4"/>
        <w:widowControl/>
        <w:numPr>
          <w:ilvl w:val="0"/>
          <w:numId w:val="3"/>
        </w:numPr>
        <w:spacing w:beforeAutospacing="0" w:afterAutospacing="0"/>
        <w:ind w:firstLine="525"/>
        <w:rPr>
          <w:rStyle w:val="8"/>
          <w:rFonts w:ascii="微软雅黑" w:hAnsi="微软雅黑" w:eastAsia="微软雅黑" w:cs="微软雅黑"/>
          <w:color w:val="000000" w:themeColor="text1"/>
          <w:sz w:val="25"/>
          <w:szCs w:val="25"/>
        </w:rPr>
      </w:pPr>
      <w:r>
        <w:rPr>
          <w:rStyle w:val="8"/>
          <w:rFonts w:hint="eastAsia" w:ascii="微软雅黑" w:hAnsi="微软雅黑" w:eastAsia="微软雅黑" w:cs="微软雅黑"/>
          <w:color w:val="000000" w:themeColor="text1"/>
          <w:sz w:val="25"/>
          <w:szCs w:val="25"/>
        </w:rPr>
        <w:t>尼玛县环保局2019年度预算公开表</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明细表详见附件</w:t>
      </w:r>
    </w:p>
    <w:p>
      <w:pPr>
        <w:pStyle w:val="4"/>
        <w:widowControl/>
        <w:spacing w:beforeAutospacing="0" w:afterAutospacing="0"/>
        <w:ind w:firstLine="525"/>
        <w:rPr>
          <w:rFonts w:ascii="微软雅黑" w:hAnsi="微软雅黑" w:eastAsia="微软雅黑" w:cs="微软雅黑"/>
          <w:color w:val="000000"/>
          <w:sz w:val="25"/>
          <w:szCs w:val="25"/>
        </w:rPr>
      </w:pPr>
      <w:r>
        <w:rPr>
          <w:rStyle w:val="8"/>
          <w:rFonts w:hint="eastAsia" w:ascii="微软雅黑" w:hAnsi="微软雅黑" w:eastAsia="微软雅黑" w:cs="微软雅黑"/>
          <w:color w:val="000000"/>
          <w:sz w:val="25"/>
          <w:szCs w:val="25"/>
        </w:rPr>
        <w:t>第三部分 尼玛县环保局2019年度预算情况说明</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一、关于尼玛县环保局2019年度环保拨款收支预算情况总体说明</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尼玛县环保局2019年环保拨款收支总预算107.81万元。我单位编制人数5人，2019年实有人数10人，2019年预算经费共计107.81万元。其中工资福利支出预算76.15万元，商品服务服务支出预算7.46万元，对个人和家庭补助支出预算4.2万元，专项项目支出预算20万元。</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具体项目支出预算明细如下：</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（1）环境监测经费        5万元</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（2）全国第二次污染普查经费     5万元</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（3）环境保护与生态创建各项指标经费          10万元</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二、关于尼玛县环保局2019年度一般公共预算当年拨款情况说明</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（一）一般公共预算当年环保拨款规模变化情况</w:t>
      </w:r>
    </w:p>
    <w:p>
      <w:pPr>
        <w:pStyle w:val="4"/>
        <w:widowControl/>
        <w:spacing w:beforeAutospacing="0" w:afterAutospacing="0"/>
        <w:ind w:firstLine="525"/>
        <w:rPr>
          <w:rFonts w:ascii="微软雅黑" w:hAnsi="微软雅黑" w:eastAsia="微软雅黑" w:cs="微软雅黑"/>
          <w:color w:val="000000" w:themeColor="text1"/>
          <w:sz w:val="25"/>
          <w:szCs w:val="25"/>
        </w:rPr>
      </w:pPr>
      <w:r>
        <w:rPr>
          <w:rFonts w:hint="eastAsia" w:ascii="微软雅黑" w:hAnsi="微软雅黑" w:eastAsia="微软雅黑" w:cs="微软雅黑"/>
          <w:color w:val="000000" w:themeColor="text1"/>
          <w:sz w:val="25"/>
          <w:szCs w:val="25"/>
        </w:rPr>
        <w:t>2019年当年预算收入107.81万元，比上年减少 381.93万元，减少77.9 %，其中：基本支出预算收入87.81万元，比上年减少1.93万元，下降2.1 %；项目支出预算收入20万元，比上年减少380万元，减少95%。</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（二）一般公共预算当年环保拨款结构情况</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2019年当年预算收入107.81万元，其中：基本支出预算收入87.81万元，占预算收入的81.4%；项目支出预算收入20万元，占预算收入的18.5%。</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三、2019年度一般公共预算基本支出情况说明</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2019年度环保拨款基本支出预算收入107.81万元，其中：工资福利支出预算收入76.15万元，商品和服务支出预算7.46万元（其中：办公费0.1万元、电费：0.21、邮电费0.29万元、印刷费0.04万元、差旅费1.83万元、会议费0.31万元、培训费0.09万元、取暖费0.1万元、公务接待费0.38万元、维修（护）费0.18万元、工会经费</w:t>
      </w:r>
      <w:bookmarkStart w:id="0" w:name="_GoBack"/>
      <w:bookmarkEnd w:id="0"/>
      <w:r>
        <w:rPr>
          <w:rFonts w:hint="eastAsia" w:ascii="微软雅黑" w:hAnsi="微软雅黑" w:eastAsia="微软雅黑" w:cs="微软雅黑"/>
          <w:color w:val="000000"/>
          <w:sz w:val="25"/>
          <w:szCs w:val="25"/>
        </w:rPr>
        <w:t>1.37万元、公务车辆运行维护费2.56万元）。</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四、2019年度一般公共预算“三公”经费情况说明</w:t>
      </w:r>
    </w:p>
    <w:p>
      <w:pPr>
        <w:pStyle w:val="4"/>
        <w:widowControl/>
        <w:spacing w:beforeAutospacing="0" w:afterAutospacing="0"/>
        <w:ind w:firstLine="525"/>
        <w:rPr>
          <w:rFonts w:hint="eastAsia" w:ascii="微软雅黑" w:hAnsi="微软雅黑" w:eastAsia="微软雅黑" w:cs="微软雅黑"/>
          <w:sz w:val="25"/>
          <w:szCs w:val="25"/>
          <w:lang w:val="en-US" w:eastAsia="zh-CN"/>
        </w:rPr>
      </w:pPr>
      <w:r>
        <w:rPr>
          <w:rFonts w:hint="eastAsia" w:ascii="微软雅黑" w:hAnsi="微软雅黑" w:eastAsia="微软雅黑" w:cs="微软雅黑"/>
          <w:sz w:val="25"/>
          <w:szCs w:val="25"/>
        </w:rPr>
        <w:t>2019年“三公”经费预算数合计2.94万元，较2018年度减少0.0063万元，其中：因公出国境费0.00万元，较2018年持平；公务用车购置及运行费0万元，较2018年持平；公务接待费0.38万元，较2018年减少0.0043万元</w:t>
      </w:r>
      <w:r>
        <w:rPr>
          <w:rFonts w:hint="eastAsia" w:ascii="微软雅黑" w:hAnsi="微软雅黑" w:eastAsia="微软雅黑" w:cs="微软雅黑"/>
          <w:sz w:val="25"/>
          <w:szCs w:val="25"/>
          <w:lang w:eastAsia="zh-CN"/>
        </w:rPr>
        <w:t>。</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五、关于尼玛县环保局2019年收支预算情况总体说明</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尼玛县环保局2019年环保拨款收支总预算107.81万元，收入全部为一般公共预算拨款、无政府性基金预算拨款；支出包括：一般公共服务支出107.81万元。</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六、关于尼玛县环保局2019年部门收入总表的说明</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尼玛县环保局2019年收入预算107.81万元，收入全部为一般公共预算拨款、无政府性基金预算拨款。其中一般公共服务支出占100%，</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七、关于尼玛县环保局2019年部门支出总表的说明</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尼玛县环保局2019年支出预算107.81万元，基本支出占81.4%，项目支出18.5%。其中一般公共服务支出占100%。</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八、其他重要事项的说明</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（一）政府采购情况说明</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尼玛县环保局2019年度未安排专项政府采购预算。</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（二）机关运行经费安排情况说明</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2019年商品和服务支出预算7.46万元，其中：办公费0.1万元、电费：0.21、邮电费0.29万元、印刷费0.04万元、差旅费1.83万元、会议费0.31万元、培训费0.09万元、取暖费0.1万元、公务接待费0.38万元、维修（护）费0.18万元、工会经费1.37万元、公务车辆运行维护费2.56万元）。</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（三）国有资产占有使用情况说明</w:t>
      </w:r>
    </w:p>
    <w:p>
      <w:pPr>
        <w:pStyle w:val="4"/>
        <w:widowControl/>
        <w:spacing w:beforeAutospacing="0" w:afterAutospacing="0"/>
        <w:ind w:firstLine="525"/>
        <w:rPr>
          <w:rFonts w:ascii="微软雅黑" w:hAnsi="微软雅黑" w:eastAsia="微软雅黑" w:cs="微软雅黑"/>
          <w:color w:val="000000" w:themeColor="text1"/>
          <w:sz w:val="25"/>
          <w:szCs w:val="25"/>
        </w:rPr>
      </w:pPr>
      <w:r>
        <w:rPr>
          <w:rFonts w:hint="eastAsia" w:ascii="微软雅黑" w:hAnsi="微软雅黑" w:eastAsia="微软雅黑" w:cs="微软雅黑"/>
          <w:color w:val="000000" w:themeColor="text1"/>
          <w:sz w:val="25"/>
          <w:szCs w:val="25"/>
        </w:rPr>
        <w:t>截至2018年12月31日，其中：流动资产0、固定资产6.77万元。</w:t>
      </w:r>
    </w:p>
    <w:p>
      <w:pPr>
        <w:pStyle w:val="4"/>
        <w:widowControl/>
        <w:spacing w:beforeAutospacing="0" w:afterAutospacing="0"/>
        <w:ind w:firstLine="525"/>
        <w:rPr>
          <w:rFonts w:ascii="微软雅黑" w:hAnsi="微软雅黑" w:eastAsia="微软雅黑" w:cs="微软雅黑"/>
          <w:color w:val="000000" w:themeColor="text1"/>
          <w:sz w:val="25"/>
          <w:szCs w:val="25"/>
        </w:rPr>
      </w:pPr>
      <w:r>
        <w:rPr>
          <w:rFonts w:hint="eastAsia" w:ascii="微软雅黑" w:hAnsi="微软雅黑" w:eastAsia="微软雅黑" w:cs="微软雅黑"/>
          <w:color w:val="000000" w:themeColor="text1"/>
          <w:sz w:val="25"/>
          <w:szCs w:val="25"/>
        </w:rPr>
        <w:t>固定资产中：笔记本电脑3台价值1.29万元、录影2个笔价值0.1万元、台式机1台价值0.48万元、针式打印机1台价值0.24万元、台式机4台价值1.8万元、兄弟传真机1台价值0.165万元、佳能激光打印机1台价值0.25万元、佳能数码相机1个价值0.83万元、科密碎纸机2个价值0.15万元、华为PAD3价值个0.9万元、铁皮文件柜3个价值0.18万元、办公桌椅1台价值0.176万元、文件秘密柜1个价值0.165万元、文件柜1个价值0.045.</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（四）预算绩效情况说明</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尼玛县环保局2019年未实行预算绩效。</w:t>
      </w:r>
    </w:p>
    <w:p>
      <w:pPr>
        <w:pStyle w:val="4"/>
        <w:widowControl/>
        <w:numPr>
          <w:ilvl w:val="0"/>
          <w:numId w:val="4"/>
        </w:numPr>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政府性债务情况说明</w:t>
      </w:r>
    </w:p>
    <w:p>
      <w:pPr>
        <w:pStyle w:val="4"/>
        <w:widowControl/>
        <w:spacing w:beforeAutospacing="0" w:afterAutospacing="0"/>
        <w:ind w:left="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尼玛县环保局不存在政府性债务。</w:t>
      </w:r>
    </w:p>
    <w:p>
      <w:pPr>
        <w:pStyle w:val="4"/>
        <w:widowControl/>
        <w:spacing w:beforeAutospacing="0" w:afterAutospacing="0"/>
        <w:ind w:firstLine="525"/>
        <w:rPr>
          <w:rFonts w:ascii="微软雅黑" w:hAnsi="微软雅黑" w:eastAsia="微软雅黑" w:cs="微软雅黑"/>
          <w:color w:val="000000"/>
          <w:sz w:val="25"/>
          <w:szCs w:val="25"/>
        </w:rPr>
      </w:pPr>
      <w:r>
        <w:rPr>
          <w:rStyle w:val="8"/>
          <w:rFonts w:hint="eastAsia" w:ascii="微软雅黑" w:hAnsi="微软雅黑" w:eastAsia="微软雅黑" w:cs="微软雅黑"/>
          <w:color w:val="000000"/>
          <w:sz w:val="25"/>
          <w:szCs w:val="25"/>
        </w:rPr>
        <w:t>第四部分 名词解释</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一、收入科目</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（一）</w:t>
      </w:r>
      <w:r>
        <w:rPr>
          <w:rFonts w:hint="eastAsia" w:ascii="微软雅黑" w:hAnsi="微软雅黑" w:eastAsia="微软雅黑" w:cs="微软雅黑"/>
          <w:color w:val="000000"/>
          <w:sz w:val="25"/>
          <w:szCs w:val="25"/>
          <w:lang w:eastAsia="zh-CN"/>
        </w:rPr>
        <w:t>财政</w:t>
      </w:r>
      <w:r>
        <w:rPr>
          <w:rFonts w:hint="eastAsia" w:ascii="微软雅黑" w:hAnsi="微软雅黑" w:eastAsia="微软雅黑" w:cs="微软雅黑"/>
          <w:color w:val="000000"/>
          <w:sz w:val="25"/>
          <w:szCs w:val="25"/>
        </w:rPr>
        <w:t>拨款：指当年从上级</w:t>
      </w:r>
      <w:r>
        <w:rPr>
          <w:rFonts w:hint="eastAsia" w:ascii="微软雅黑" w:hAnsi="微软雅黑" w:eastAsia="微软雅黑" w:cs="微软雅黑"/>
          <w:color w:val="000000"/>
          <w:sz w:val="25"/>
          <w:szCs w:val="25"/>
          <w:lang w:eastAsia="zh-CN"/>
        </w:rPr>
        <w:t>财政</w:t>
      </w:r>
      <w:r>
        <w:rPr>
          <w:rFonts w:hint="eastAsia" w:ascii="微软雅黑" w:hAnsi="微软雅黑" w:eastAsia="微软雅黑" w:cs="微软雅黑"/>
          <w:color w:val="000000"/>
          <w:sz w:val="25"/>
          <w:szCs w:val="25"/>
        </w:rPr>
        <w:t>取得的资金。</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（二）一般公共预算拨款收入：指</w:t>
      </w:r>
      <w:r>
        <w:rPr>
          <w:rFonts w:hint="eastAsia" w:ascii="微软雅黑" w:hAnsi="微软雅黑" w:eastAsia="微软雅黑" w:cs="微软雅黑"/>
          <w:color w:val="000000"/>
          <w:sz w:val="25"/>
          <w:szCs w:val="25"/>
          <w:lang w:eastAsia="zh-CN"/>
        </w:rPr>
        <w:t>财政</w:t>
      </w:r>
      <w:r>
        <w:rPr>
          <w:rFonts w:hint="eastAsia" w:ascii="微软雅黑" w:hAnsi="微软雅黑" w:eastAsia="微软雅黑" w:cs="微软雅黑"/>
          <w:color w:val="000000"/>
          <w:sz w:val="25"/>
          <w:szCs w:val="25"/>
        </w:rPr>
        <w:t>部门当年拨付的资金。</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（三）其他收入：指上述“一般公共预算拨款收入”以外的收入。</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（四）上年结转和结余：主要是以前年度支出预算未完成，结转到当年或以后年度按有关规定继续使用的资金。</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二、支出科目</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lang w:eastAsia="zh-CN"/>
        </w:rPr>
        <w:t>（一</w:t>
      </w:r>
      <w:r>
        <w:rPr>
          <w:rFonts w:hint="eastAsia" w:ascii="微软雅黑" w:hAnsi="微软雅黑" w:eastAsia="微软雅黑" w:cs="微软雅黑"/>
          <w:color w:val="000000"/>
          <w:sz w:val="25"/>
          <w:szCs w:val="25"/>
        </w:rPr>
        <w:t>）行政运行支出：指行政单位（包括实行公务员管理的事业单位）的基本支出。</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w:t>
      </w:r>
      <w:r>
        <w:rPr>
          <w:rFonts w:hint="eastAsia" w:ascii="微软雅黑" w:hAnsi="微软雅黑" w:eastAsia="微软雅黑" w:cs="微软雅黑"/>
          <w:color w:val="000000"/>
          <w:sz w:val="25"/>
          <w:szCs w:val="25"/>
          <w:lang w:eastAsia="zh-CN"/>
        </w:rPr>
        <w:t>二</w:t>
      </w:r>
      <w:r>
        <w:rPr>
          <w:rFonts w:hint="eastAsia" w:ascii="微软雅黑" w:hAnsi="微软雅黑" w:eastAsia="微软雅黑" w:cs="微软雅黑"/>
          <w:color w:val="000000"/>
          <w:sz w:val="25"/>
          <w:szCs w:val="25"/>
        </w:rPr>
        <w:t>）其他支出：反映除上述项目以外其他不能划分到具体功能科目中的支出项目。</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w:t>
      </w:r>
      <w:r>
        <w:rPr>
          <w:rFonts w:hint="eastAsia" w:ascii="微软雅黑" w:hAnsi="微软雅黑" w:eastAsia="微软雅黑" w:cs="微软雅黑"/>
          <w:color w:val="000000"/>
          <w:sz w:val="25"/>
          <w:szCs w:val="25"/>
          <w:lang w:eastAsia="zh-CN"/>
        </w:rPr>
        <w:t>三</w:t>
      </w:r>
      <w:r>
        <w:rPr>
          <w:rFonts w:hint="eastAsia" w:ascii="微软雅黑" w:hAnsi="微软雅黑" w:eastAsia="微软雅黑" w:cs="微软雅黑"/>
          <w:color w:val="000000"/>
          <w:sz w:val="25"/>
          <w:szCs w:val="25"/>
        </w:rPr>
        <w:t>）年末结转和结余：指以前年度预算支出未完成，按照有关规定结转到当年或以后年度继续使用的资金。</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三、其他</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（一）基本支出：指为保障机构正常运转、完成日常工作任务而发生的人员支出和公用支出。</w:t>
      </w:r>
    </w:p>
    <w:p>
      <w:pPr>
        <w:pStyle w:val="4"/>
        <w:widowControl/>
        <w:spacing w:beforeAutospacing="0" w:afterAutospacing="0"/>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（二）项目支出：指在基本支出之外为完成特定的行政任务和事业目标所发生的支出。</w:t>
      </w:r>
    </w:p>
    <w:p>
      <w:pPr>
        <w:pStyle w:val="4"/>
        <w:widowControl/>
        <w:spacing w:beforeAutospacing="0" w:afterAutospacing="0"/>
        <w:rPr>
          <w:rFonts w:ascii="微软雅黑" w:hAnsi="微软雅黑" w:eastAsia="微软雅黑" w:cs="微软雅黑"/>
          <w:color w:val="000000"/>
          <w:sz w:val="25"/>
          <w:szCs w:val="25"/>
        </w:rPr>
      </w:pPr>
    </w:p>
    <w:p>
      <w:pPr>
        <w:pStyle w:val="4"/>
        <w:widowControl/>
        <w:spacing w:beforeAutospacing="0" w:afterAutospacing="0"/>
        <w:ind w:left="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附件  尼玛县环保局2019年度预算公开表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A33A07"/>
    <w:multiLevelType w:val="singleLevel"/>
    <w:tmpl w:val="E9A33A07"/>
    <w:lvl w:ilvl="0" w:tentative="0">
      <w:start w:val="2"/>
      <w:numFmt w:val="chineseCounting"/>
      <w:suff w:val="space"/>
      <w:lvlText w:val="第%1部分"/>
      <w:lvlJc w:val="left"/>
      <w:rPr>
        <w:rFonts w:hint="eastAsia"/>
      </w:rPr>
    </w:lvl>
  </w:abstractNum>
  <w:abstractNum w:abstractNumId="1">
    <w:nsid w:val="27D13385"/>
    <w:multiLevelType w:val="multilevel"/>
    <w:tmpl w:val="27D13385"/>
    <w:lvl w:ilvl="0" w:tentative="0">
      <w:start w:val="1"/>
      <w:numFmt w:val="decimal"/>
      <w:lvlText w:val="%1、"/>
      <w:lvlJc w:val="left"/>
      <w:pPr>
        <w:ind w:left="720" w:hanging="720"/>
      </w:pPr>
      <w:rPr>
        <w:rFonts w:ascii="微软雅黑" w:hAnsi="微软雅黑" w:eastAsia="微软雅黑" w:cs="微软雅黑"/>
      </w:rPr>
    </w:lvl>
    <w:lvl w:ilvl="1" w:tentative="0">
      <w:start w:val="1"/>
      <w:numFmt w:val="lowerLetter"/>
      <w:lvlText w:val="%2)"/>
      <w:lvlJc w:val="left"/>
      <w:pPr>
        <w:ind w:left="2445" w:hanging="420"/>
      </w:pPr>
    </w:lvl>
    <w:lvl w:ilvl="2" w:tentative="0">
      <w:start w:val="1"/>
      <w:numFmt w:val="lowerRoman"/>
      <w:lvlText w:val="%3."/>
      <w:lvlJc w:val="right"/>
      <w:pPr>
        <w:ind w:left="2865" w:hanging="420"/>
      </w:pPr>
    </w:lvl>
    <w:lvl w:ilvl="3" w:tentative="0">
      <w:start w:val="1"/>
      <w:numFmt w:val="decimal"/>
      <w:lvlText w:val="%4."/>
      <w:lvlJc w:val="left"/>
      <w:pPr>
        <w:ind w:left="3285" w:hanging="420"/>
      </w:pPr>
    </w:lvl>
    <w:lvl w:ilvl="4" w:tentative="0">
      <w:start w:val="1"/>
      <w:numFmt w:val="lowerLetter"/>
      <w:lvlText w:val="%5)"/>
      <w:lvlJc w:val="left"/>
      <w:pPr>
        <w:ind w:left="3705" w:hanging="420"/>
      </w:pPr>
    </w:lvl>
    <w:lvl w:ilvl="5" w:tentative="0">
      <w:start w:val="1"/>
      <w:numFmt w:val="lowerRoman"/>
      <w:lvlText w:val="%6."/>
      <w:lvlJc w:val="right"/>
      <w:pPr>
        <w:ind w:left="4125" w:hanging="420"/>
      </w:pPr>
    </w:lvl>
    <w:lvl w:ilvl="6" w:tentative="0">
      <w:start w:val="1"/>
      <w:numFmt w:val="decimal"/>
      <w:lvlText w:val="%7."/>
      <w:lvlJc w:val="left"/>
      <w:pPr>
        <w:ind w:left="4545" w:hanging="420"/>
      </w:pPr>
    </w:lvl>
    <w:lvl w:ilvl="7" w:tentative="0">
      <w:start w:val="1"/>
      <w:numFmt w:val="lowerLetter"/>
      <w:lvlText w:val="%8)"/>
      <w:lvlJc w:val="left"/>
      <w:pPr>
        <w:ind w:left="4965" w:hanging="420"/>
      </w:pPr>
    </w:lvl>
    <w:lvl w:ilvl="8" w:tentative="0">
      <w:start w:val="1"/>
      <w:numFmt w:val="lowerRoman"/>
      <w:lvlText w:val="%9."/>
      <w:lvlJc w:val="right"/>
      <w:pPr>
        <w:ind w:left="5385" w:hanging="420"/>
      </w:pPr>
    </w:lvl>
  </w:abstractNum>
  <w:abstractNum w:abstractNumId="2">
    <w:nsid w:val="295DAE57"/>
    <w:multiLevelType w:val="singleLevel"/>
    <w:tmpl w:val="295DAE57"/>
    <w:lvl w:ilvl="0" w:tentative="0">
      <w:start w:val="5"/>
      <w:numFmt w:val="chineseCounting"/>
      <w:suff w:val="nothing"/>
      <w:lvlText w:val="（%1）"/>
      <w:lvlJc w:val="left"/>
      <w:rPr>
        <w:rFonts w:hint="eastAsia"/>
      </w:rPr>
    </w:lvl>
  </w:abstractNum>
  <w:abstractNum w:abstractNumId="3">
    <w:nsid w:val="392320E0"/>
    <w:multiLevelType w:val="multilevel"/>
    <w:tmpl w:val="392320E0"/>
    <w:lvl w:ilvl="0" w:tentative="0">
      <w:start w:val="1"/>
      <w:numFmt w:val="japaneseCounting"/>
      <w:lvlText w:val="%1、"/>
      <w:lvlJc w:val="left"/>
      <w:pPr>
        <w:ind w:left="1245" w:hanging="72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22E2032"/>
    <w:rsid w:val="000605A4"/>
    <w:rsid w:val="00161288"/>
    <w:rsid w:val="001F1947"/>
    <w:rsid w:val="00232138"/>
    <w:rsid w:val="00260160"/>
    <w:rsid w:val="003076C9"/>
    <w:rsid w:val="0033276B"/>
    <w:rsid w:val="003C7C9D"/>
    <w:rsid w:val="003F013A"/>
    <w:rsid w:val="00525F43"/>
    <w:rsid w:val="005D0A86"/>
    <w:rsid w:val="005E6263"/>
    <w:rsid w:val="0063344A"/>
    <w:rsid w:val="006A4200"/>
    <w:rsid w:val="00771FC6"/>
    <w:rsid w:val="007F7799"/>
    <w:rsid w:val="008B2266"/>
    <w:rsid w:val="00900882"/>
    <w:rsid w:val="009A5595"/>
    <w:rsid w:val="00A2513C"/>
    <w:rsid w:val="00AF21AE"/>
    <w:rsid w:val="00B7117D"/>
    <w:rsid w:val="00C1459A"/>
    <w:rsid w:val="00C21E87"/>
    <w:rsid w:val="00CF77A2"/>
    <w:rsid w:val="00DE2673"/>
    <w:rsid w:val="00E03739"/>
    <w:rsid w:val="00FF2CAB"/>
    <w:rsid w:val="022E2032"/>
    <w:rsid w:val="0D145D69"/>
    <w:rsid w:val="0F6668E7"/>
    <w:rsid w:val="14315F8F"/>
    <w:rsid w:val="19D555B3"/>
    <w:rsid w:val="2C3C3162"/>
    <w:rsid w:val="2C4F4CC5"/>
    <w:rsid w:val="30243DFA"/>
    <w:rsid w:val="31537AFE"/>
    <w:rsid w:val="475B161D"/>
    <w:rsid w:val="5D37768C"/>
    <w:rsid w:val="6BA8291B"/>
    <w:rsid w:val="6D535020"/>
    <w:rsid w:val="77D570D9"/>
    <w:rsid w:val="7A6B3B6E"/>
    <w:rsid w:val="7EA93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6</Pages>
  <Words>454</Words>
  <Characters>2591</Characters>
  <Lines>21</Lines>
  <Paragraphs>6</Paragraphs>
  <TotalTime>228</TotalTime>
  <ScaleCrop>false</ScaleCrop>
  <LinksUpToDate>false</LinksUpToDate>
  <CharactersWithSpaces>3039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2019-02-18T14:16:00Z</dcterms:created>
  <dc:creator>ACER</dc:creator>
  <cp:lastModifiedBy>Administrator</cp:lastModifiedBy>
  <cp:lastPrinted>2019-04-26T11:17:00Z</cp:lastPrinted>
  <dcterms:modified xsi:type="dcterms:W3CDTF">2019-04-28T04:14:27Z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