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center"/>
        <w:rPr>
          <w:rFonts w:hint="eastAsia" w:ascii="微软雅黑" w:hAnsi="微软雅黑" w:eastAsia="微软雅黑" w:cs="微软雅黑"/>
          <w:b w:val="0"/>
          <w:i w:val="0"/>
          <w:caps w:val="0"/>
          <w:color w:val="000000"/>
          <w:spacing w:val="0"/>
          <w:sz w:val="25"/>
          <w:szCs w:val="25"/>
          <w:lang w:eastAsia="zh-CN"/>
        </w:rPr>
      </w:pPr>
      <w:r>
        <w:rPr>
          <w:rStyle w:val="8"/>
          <w:rFonts w:hint="eastAsia" w:ascii="微软雅黑" w:hAnsi="微软雅黑" w:eastAsia="微软雅黑" w:cs="微软雅黑"/>
          <w:i w:val="0"/>
          <w:caps w:val="0"/>
          <w:color w:val="000000"/>
          <w:spacing w:val="0"/>
          <w:sz w:val="25"/>
          <w:szCs w:val="25"/>
          <w:lang w:eastAsia="zh-CN"/>
        </w:rPr>
        <w:t>尼玛县</w:t>
      </w:r>
      <w:r>
        <w:rPr>
          <w:rStyle w:val="8"/>
          <w:rFonts w:hint="eastAsia" w:ascii="微软雅黑" w:hAnsi="微软雅黑" w:eastAsia="微软雅黑" w:cs="微软雅黑"/>
          <w:i w:val="0"/>
          <w:caps w:val="0"/>
          <w:color w:val="000000"/>
          <w:spacing w:val="0"/>
          <w:sz w:val="25"/>
          <w:szCs w:val="25"/>
        </w:rPr>
        <w:t>2019年</w:t>
      </w:r>
      <w:r>
        <w:rPr>
          <w:rStyle w:val="8"/>
          <w:rFonts w:hint="eastAsia" w:ascii="微软雅黑" w:hAnsi="微软雅黑" w:eastAsia="微软雅黑" w:cs="微软雅黑"/>
          <w:i w:val="0"/>
          <w:caps w:val="0"/>
          <w:color w:val="000000"/>
          <w:spacing w:val="0"/>
          <w:sz w:val="25"/>
          <w:szCs w:val="25"/>
          <w:lang w:eastAsia="zh-CN"/>
        </w:rPr>
        <w:t>本级政府</w:t>
      </w:r>
      <w:r>
        <w:rPr>
          <w:rStyle w:val="8"/>
          <w:rFonts w:hint="eastAsia" w:ascii="微软雅黑" w:hAnsi="微软雅黑" w:eastAsia="微软雅黑" w:cs="微软雅黑"/>
          <w:i w:val="0"/>
          <w:caps w:val="0"/>
          <w:color w:val="000000"/>
          <w:spacing w:val="0"/>
          <w:sz w:val="25"/>
          <w:szCs w:val="25"/>
        </w:rPr>
        <w:t>预算</w:t>
      </w:r>
      <w:r>
        <w:rPr>
          <w:rStyle w:val="8"/>
          <w:rFonts w:hint="eastAsia" w:ascii="微软雅黑" w:hAnsi="微软雅黑" w:eastAsia="微软雅黑" w:cs="微软雅黑"/>
          <w:i w:val="0"/>
          <w:caps w:val="0"/>
          <w:color w:val="000000"/>
          <w:spacing w:val="0"/>
          <w:sz w:val="25"/>
          <w:szCs w:val="25"/>
          <w:lang w:eastAsia="zh-CN"/>
        </w:rPr>
        <w:t>公开说明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center"/>
        <w:rPr>
          <w:rFonts w:hint="eastAsia" w:ascii="微软雅黑" w:hAnsi="微软雅黑" w:eastAsia="微软雅黑" w:cs="微软雅黑"/>
          <w:b w:val="0"/>
          <w:i w:val="0"/>
          <w:caps w:val="0"/>
          <w:color w:val="000000"/>
          <w:spacing w:val="0"/>
          <w:sz w:val="25"/>
          <w:szCs w:val="25"/>
        </w:rPr>
      </w:pPr>
      <w:r>
        <w:rPr>
          <w:rStyle w:val="8"/>
          <w:rFonts w:hint="eastAsia" w:ascii="微软雅黑" w:hAnsi="微软雅黑" w:eastAsia="微软雅黑" w:cs="微软雅黑"/>
          <w:i w:val="0"/>
          <w:caps w:val="0"/>
          <w:color w:val="000000"/>
          <w:spacing w:val="0"/>
          <w:sz w:val="25"/>
          <w:szCs w:val="25"/>
        </w:rPr>
        <w:t>2019年</w:t>
      </w:r>
      <w:r>
        <w:rPr>
          <w:rStyle w:val="8"/>
          <w:rFonts w:hint="eastAsia" w:ascii="微软雅黑" w:hAnsi="微软雅黑" w:eastAsia="微软雅黑" w:cs="微软雅黑"/>
          <w:i w:val="0"/>
          <w:caps w:val="0"/>
          <w:color w:val="000000"/>
          <w:spacing w:val="0"/>
          <w:sz w:val="25"/>
          <w:szCs w:val="25"/>
          <w:lang w:val="en-US" w:eastAsia="zh-CN"/>
        </w:rPr>
        <w:t>4</w:t>
      </w:r>
      <w:r>
        <w:rPr>
          <w:rStyle w:val="8"/>
          <w:rFonts w:hint="eastAsia" w:ascii="微软雅黑" w:hAnsi="微软雅黑" w:eastAsia="微软雅黑" w:cs="微软雅黑"/>
          <w:i w:val="0"/>
          <w:caps w:val="0"/>
          <w:color w:val="000000"/>
          <w:spacing w:val="0"/>
          <w:sz w:val="25"/>
          <w:szCs w:val="25"/>
        </w:rPr>
        <w:t>月2</w:t>
      </w:r>
      <w:r>
        <w:rPr>
          <w:rStyle w:val="8"/>
          <w:rFonts w:hint="eastAsia" w:ascii="微软雅黑" w:hAnsi="微软雅黑" w:eastAsia="微软雅黑" w:cs="微软雅黑"/>
          <w:i w:val="0"/>
          <w:caps w:val="0"/>
          <w:color w:val="000000"/>
          <w:spacing w:val="0"/>
          <w:sz w:val="25"/>
          <w:szCs w:val="25"/>
          <w:lang w:val="en-US" w:eastAsia="zh-CN"/>
        </w:rPr>
        <w:t>0</w:t>
      </w:r>
      <w:r>
        <w:rPr>
          <w:rStyle w:val="8"/>
          <w:rFonts w:hint="eastAsia" w:ascii="微软雅黑" w:hAnsi="微软雅黑" w:eastAsia="微软雅黑" w:cs="微软雅黑"/>
          <w:i w:val="0"/>
          <w:caps w:val="0"/>
          <w:color w:val="000000"/>
          <w:spacing w:val="0"/>
          <w:sz w:val="25"/>
          <w:szCs w:val="25"/>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default"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2019年4月14</w:t>
      </w:r>
      <w:bookmarkStart w:id="0" w:name="_GoBack"/>
      <w:bookmarkEnd w:id="0"/>
      <w:r>
        <w:rPr>
          <w:rFonts w:hint="eastAsia" w:ascii="微软雅黑" w:hAnsi="微软雅黑" w:eastAsia="微软雅黑" w:cs="微软雅黑"/>
          <w:b w:val="0"/>
          <w:i w:val="0"/>
          <w:caps w:val="0"/>
          <w:color w:val="000000"/>
          <w:spacing w:val="0"/>
          <w:sz w:val="25"/>
          <w:szCs w:val="25"/>
          <w:lang w:val="en-US" w:eastAsia="zh-CN"/>
        </w:rPr>
        <w:t>日，尼玛县2019年本级政府预算已经尼玛县第六届人民代表大会第五次会议审议通过，根据《中华人民共和国预算法》《财政部关于印发&lt;地方预决算公开操作流程&gt;的通知》（财预[2016]143号）、《西藏自治区人民政府关于印发西藏自治区预决算公开暂行办法的通知》（藏政发[2017]40号）等文件规定，现将2019年尼玛县本级政府预算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default" w:ascii="微软雅黑" w:hAnsi="微软雅黑" w:eastAsia="微软雅黑" w:cs="微软雅黑"/>
          <w:b w:val="0"/>
          <w:i w:val="0"/>
          <w:caps w:val="0"/>
          <w:color w:val="000000"/>
          <w:spacing w:val="0"/>
          <w:sz w:val="25"/>
          <w:szCs w:val="25"/>
          <w:lang w:val="en-US"/>
        </w:rPr>
      </w:pPr>
      <w:r>
        <w:rPr>
          <w:rFonts w:hint="eastAsia" w:ascii="微软雅黑" w:hAnsi="微软雅黑" w:eastAsia="微软雅黑" w:cs="微软雅黑"/>
          <w:b w:val="0"/>
          <w:i w:val="0"/>
          <w:caps w:val="0"/>
          <w:color w:val="000000"/>
          <w:spacing w:val="0"/>
          <w:sz w:val="25"/>
          <w:szCs w:val="25"/>
          <w:lang w:eastAsia="zh-CN"/>
        </w:rPr>
        <w:t>第一部分</w:t>
      </w:r>
      <w:r>
        <w:rPr>
          <w:rFonts w:hint="eastAsia" w:ascii="微软雅黑" w:hAnsi="微软雅黑" w:eastAsia="微软雅黑" w:cs="微软雅黑"/>
          <w:b w:val="0"/>
          <w:i w:val="0"/>
          <w:caps w:val="0"/>
          <w:color w:val="000000"/>
          <w:spacing w:val="0"/>
          <w:sz w:val="25"/>
          <w:szCs w:val="25"/>
          <w:lang w:val="en-US" w:eastAsia="zh-CN"/>
        </w:rPr>
        <w:t xml:space="preserve"> 2018年财政预算执行和2019年财政预算草案的报告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第二部分 </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2019年预算明细表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一、财政拨款收支总表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三、一般公共预算基本支出表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四、一般公共预算“三公”经费支出表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五、政府性基金预算支出表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六、部门收支总表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七、部门收入总表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000" w:firstLineChars="4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八、部门支出总表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第三部分 </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rPr>
        <w:t>2019年度预算情况说明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1000" w:firstLineChars="4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一、2019年预算编制总体原则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1000" w:firstLineChars="4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二、2019年财政预算收入安排</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1000" w:firstLineChars="4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三、2019年财政预算支出安排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1000" w:firstLineChars="400"/>
        <w:jc w:val="left"/>
        <w:textAlignment w:val="auto"/>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四、2019年尼玛县本级一般公共预算“三公”经费预算安排说明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第四部分 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8"/>
          <w:rFonts w:hint="eastAsia" w:ascii="微软雅黑" w:hAnsi="微软雅黑" w:eastAsia="微软雅黑" w:cs="微软雅黑"/>
          <w:i w:val="0"/>
          <w:caps w:val="0"/>
          <w:color w:val="000000"/>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Style w:val="8"/>
          <w:rFonts w:hint="eastAsia" w:ascii="微软雅黑" w:hAnsi="微软雅黑" w:eastAsia="微软雅黑" w:cs="微软雅黑"/>
          <w:i w:val="0"/>
          <w:caps w:val="0"/>
          <w:color w:val="000000"/>
          <w:spacing w:val="0"/>
          <w:sz w:val="25"/>
          <w:szCs w:val="25"/>
          <w:lang w:val="en-US" w:eastAsia="zh-CN"/>
        </w:rPr>
      </w:pPr>
      <w:r>
        <w:rPr>
          <w:rStyle w:val="8"/>
          <w:rFonts w:hint="eastAsia" w:ascii="微软雅黑" w:hAnsi="微软雅黑" w:eastAsia="微软雅黑" w:cs="微软雅黑"/>
          <w:i w:val="0"/>
          <w:caps w:val="0"/>
          <w:color w:val="000000"/>
          <w:spacing w:val="0"/>
          <w:sz w:val="25"/>
          <w:szCs w:val="25"/>
          <w:lang w:val="en-US" w:eastAsia="zh-CN"/>
        </w:rPr>
        <w:t>2018年财政预算执行和2019年财政预算草案的报告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1125" w:firstLineChars="450"/>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详见附件</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8"/>
          <w:rFonts w:hint="eastAsia" w:ascii="微软雅黑" w:hAnsi="微软雅黑" w:eastAsia="微软雅黑" w:cs="微软雅黑"/>
          <w:i w:val="0"/>
          <w:caps w:val="0"/>
          <w:color w:val="000000" w:themeColor="text1"/>
          <w:spacing w:val="0"/>
          <w:sz w:val="25"/>
          <w:szCs w:val="25"/>
          <w:lang w:eastAsia="zh-CN"/>
          <w14:textFill>
            <w14:solidFill>
              <w14:schemeClr w14:val="tx1"/>
            </w14:solidFill>
          </w14:textFill>
        </w:rPr>
      </w:pPr>
      <w:r>
        <w:rPr>
          <w:rStyle w:val="8"/>
          <w:rFonts w:hint="eastAsia" w:ascii="微软雅黑" w:hAnsi="微软雅黑" w:eastAsia="微软雅黑" w:cs="微软雅黑"/>
          <w:i w:val="0"/>
          <w:caps w:val="0"/>
          <w:color w:val="000000" w:themeColor="text1"/>
          <w:spacing w:val="0"/>
          <w:sz w:val="25"/>
          <w:szCs w:val="25"/>
          <w:lang w:eastAsia="zh-CN"/>
          <w14:textFill>
            <w14:solidFill>
              <w14:schemeClr w14:val="tx1"/>
            </w14:solidFill>
          </w14:textFill>
        </w:rPr>
        <w:t>尼玛县2019年预算公开表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1125" w:firstLineChars="450"/>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明细表详见附件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8"/>
          <w:rFonts w:hint="eastAsia" w:ascii="微软雅黑" w:hAnsi="微软雅黑" w:eastAsia="微软雅黑" w:cs="微软雅黑"/>
          <w:i w:val="0"/>
          <w:caps w:val="0"/>
          <w:color w:val="000000"/>
          <w:spacing w:val="0"/>
          <w:sz w:val="25"/>
          <w:szCs w:val="25"/>
        </w:rPr>
      </w:pPr>
      <w:r>
        <w:rPr>
          <w:rStyle w:val="8"/>
          <w:rFonts w:hint="eastAsia" w:ascii="微软雅黑" w:hAnsi="微软雅黑" w:eastAsia="微软雅黑" w:cs="微软雅黑"/>
          <w:i w:val="0"/>
          <w:caps w:val="0"/>
          <w:color w:val="000000"/>
          <w:spacing w:val="0"/>
          <w:sz w:val="25"/>
          <w:szCs w:val="25"/>
        </w:rPr>
        <w:t xml:space="preserve">第三部分 </w:t>
      </w:r>
      <w:r>
        <w:rPr>
          <w:rStyle w:val="8"/>
          <w:rFonts w:hint="eastAsia" w:ascii="微软雅黑" w:hAnsi="微软雅黑" w:eastAsia="微软雅黑" w:cs="微软雅黑"/>
          <w:i w:val="0"/>
          <w:caps w:val="0"/>
          <w:color w:val="000000"/>
          <w:spacing w:val="0"/>
          <w:sz w:val="25"/>
          <w:szCs w:val="25"/>
          <w:lang w:eastAsia="zh-CN"/>
        </w:rPr>
        <w:t>尼玛县</w:t>
      </w:r>
      <w:r>
        <w:rPr>
          <w:rStyle w:val="8"/>
          <w:rFonts w:hint="eastAsia" w:ascii="微软雅黑" w:hAnsi="微软雅黑" w:eastAsia="微软雅黑" w:cs="微软雅黑"/>
          <w:i w:val="0"/>
          <w:caps w:val="0"/>
          <w:color w:val="000000"/>
          <w:spacing w:val="0"/>
          <w:sz w:val="25"/>
          <w:szCs w:val="25"/>
        </w:rPr>
        <w:t>2019年度预算情况说明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一、2019年预算编制总体原则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我县继续实行部门预算编制管理，按照“积极稳妥，科学合理，依法理财, 量入为出,民生优先,收支平衡”的原则进行预算编制。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二、2019年财政预算收入安排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2019年，我县地方财政一般预算收入任务安排3478.75万元，比上年任务数增长15%，具体安排收入项目是：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-----———增值税1990万元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---————企业所得税60万元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-----———个人所得税20万元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-----———资源税8万元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-----———城市维护建设税275万元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-----———印花税97万元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---————环境保护税51.25万元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-----———罚没收入79万元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-----———国有资源（资产）有偿使用收入45万元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-----———其他收入853.5万元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我县一般预算收入3478.75万元，加上上级补助收入53588.4万元（含专项补助1339.64万元）</w:t>
      </w:r>
      <w:r>
        <w:rPr>
          <w:rFonts w:hint="eastAsia" w:ascii="微软雅黑" w:hAnsi="微软雅黑" w:eastAsia="微软雅黑" w:cs="微软雅黑"/>
          <w:b w:val="0"/>
          <w:i w:val="0"/>
          <w:caps w:val="0"/>
          <w:color w:val="000000"/>
          <w:spacing w:val="0"/>
          <w:kern w:val="0"/>
          <w:sz w:val="25"/>
          <w:szCs w:val="25"/>
          <w:lang w:val="zh-CN" w:eastAsia="zh-CN" w:bidi="ar"/>
        </w:rPr>
        <w:t>，</w:t>
      </w:r>
      <w:r>
        <w:rPr>
          <w:rFonts w:hint="eastAsia" w:ascii="微软雅黑" w:hAnsi="微软雅黑" w:eastAsia="微软雅黑" w:cs="微软雅黑"/>
          <w:b w:val="0"/>
          <w:i w:val="0"/>
          <w:caps w:val="0"/>
          <w:color w:val="000000"/>
          <w:spacing w:val="0"/>
          <w:kern w:val="0"/>
          <w:sz w:val="25"/>
          <w:szCs w:val="25"/>
          <w:lang w:val="en-US" w:eastAsia="zh-CN" w:bidi="ar"/>
        </w:rPr>
        <w:t>全县总财力共计57067.15万元。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三、2019年财政预算支出安排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我县2019年预算经费共计57067.15万元。其中工资福利支出预算20857.93万元，商品服务服务支出预算1945.07万元，专项项目支出预算34264.15万元。经费支出预算具体组成如下（单位：万元）：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(一)一般公共服务</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12,745.65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(二)外交</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(三)国防</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46.09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(四)公共安全</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4,150.67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(五)教育</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14,101.76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(六)科学技术</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88.80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(七)文化旅游体育与传媒</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3,325.82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(八)社会保障和就业</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2,927.12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(九)卫生健康</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6,405.85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(十)节能环保</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241.41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(十一)城乡社区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540.47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(十二)农林水</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6,888.46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(十三)交通运输</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100.91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(十四)资源勘探信息等</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(十五)商业服务业等</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89.60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(十六)金融</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(十七)援助其他地区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(十八)自然资源海洋气象等</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108.34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(十九)住房保障</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3,157.48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(二十)粮油物资储备</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(二十一)灾害防治及应急管理支出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111.46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(二十二)预备费</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1,020.73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(二十三) 其他支出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1,011.53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(二十四)转移性支出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5.00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(二十五)债务还本支出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(二十六)债务利息支出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00" w:firstLineChars="200"/>
        <w:jc w:val="both"/>
        <w:textAlignment w:val="auto"/>
        <w:outlineLvl w:val="9"/>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kern w:val="0"/>
          <w:sz w:val="25"/>
          <w:szCs w:val="25"/>
          <w:lang w:val="en-US" w:eastAsia="zh-CN" w:bidi="ar"/>
        </w:rPr>
        <w:t>(二十七)债务发行费用支出</w:t>
      </w:r>
      <w:r>
        <w:rPr>
          <w:rFonts w:hint="eastAsia" w:ascii="微软雅黑" w:hAnsi="微软雅黑" w:eastAsia="微软雅黑" w:cs="微软雅黑"/>
          <w:b w:val="0"/>
          <w:i w:val="0"/>
          <w:caps w:val="0"/>
          <w:color w:val="000000"/>
          <w:spacing w:val="0"/>
          <w:kern w:val="0"/>
          <w:sz w:val="25"/>
          <w:szCs w:val="25"/>
          <w:lang w:val="en-US" w:eastAsia="zh-CN" w:bidi="ar"/>
        </w:rPr>
        <w:tab/>
      </w:r>
      <w:r>
        <w:rPr>
          <w:rFonts w:hint="eastAsia" w:ascii="微软雅黑" w:hAnsi="微软雅黑" w:eastAsia="微软雅黑" w:cs="微软雅黑"/>
          <w:b w:val="0"/>
          <w:i w:val="0"/>
          <w:caps w:val="0"/>
          <w:color w:val="000000"/>
          <w:spacing w:val="0"/>
          <w:kern w:val="0"/>
          <w:sz w:val="25"/>
          <w:szCs w:val="25"/>
          <w:lang w:val="en-US" w:eastAsia="zh-CN" w:bidi="ar"/>
        </w:rPr>
        <w:t xml:space="preserve">0.00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400" w:right="0" w:rightChars="0"/>
        <w:jc w:val="left"/>
        <w:textAlignment w:val="auto"/>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四、2019年尼玛县本级一般公共预算“三公”经费预算安排说明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00" w:firstLineChars="200"/>
        <w:jc w:val="left"/>
        <w:textAlignment w:val="auto"/>
        <w:rPr>
          <w:rFonts w:hint="default"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2019年尼玛县本级各部门“三公经费”总预算数为936万元，比2018年预算增加127万元，上升15.78 %。具体看：因公出国（境）费用2019年预算数为0万元，与2018年持平；公务接待费2019年预算数为109万元，比2018年预算数增加3.55万元，上升3.37%；公务用车购置及运行经费827万元，比2018年预算数增加124万元，上升17.64%。2019年“三公经费”预算数较2018年增加原因是新增学员经费预算以及新设部门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8"/>
          <w:rFonts w:hint="eastAsia" w:ascii="微软雅黑" w:hAnsi="微软雅黑" w:eastAsia="微软雅黑" w:cs="微软雅黑"/>
          <w:i w:val="0"/>
          <w:caps w:val="0"/>
          <w:color w:val="000000"/>
          <w:spacing w:val="0"/>
          <w:sz w:val="25"/>
          <w:szCs w:val="25"/>
        </w:rPr>
      </w:pPr>
      <w:r>
        <w:rPr>
          <w:rStyle w:val="8"/>
          <w:rFonts w:hint="eastAsia" w:ascii="微软雅黑" w:hAnsi="微软雅黑" w:eastAsia="微软雅黑" w:cs="微软雅黑"/>
          <w:i w:val="0"/>
          <w:caps w:val="0"/>
          <w:color w:val="000000"/>
          <w:spacing w:val="0"/>
          <w:sz w:val="25"/>
          <w:szCs w:val="25"/>
        </w:rPr>
        <w:t>第四部分 名词解释</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财政：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发挥得如何，主要取决于财政政策的适当运用。财政政策运用得当，就可以促进国民经济持续、高速、健康发展。</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4.财政收入：是指政府为履行其职能、实施公共政策和提供公共物品与服务需要而筹集的一切资金的总和。财政收入表现为政府部门在一定时期内（一般为一个财政年度）所取得的货币收入。财政收入是衡量一国政府财力的重要指标，政府在社会经济活动中提供公共物品和服务的范围和数量，在很大程度上决定于财政收入的充裕状况。</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5.财政支出：也称公共财政支出，是指在市场经济条件下，政府为提供公共产品和服务，满足社会共同需要而进行的财政资金的支付。财政支出是一级政府为实现其职能对财政资金进行的再分配，属于财政资金分配的第二阶段。国家集中地财政收入只有按照行政及社会事业计划、国民经济发展需要进行统筹安排运用，才能为国家完成各项职能提供财力上的保证。</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6.一般公共预算收入：是按照财政部规定的统一科目和口径统计的收入，包括地方固定收入以及中央与地方共享收入中地方所得部分。</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7.政府性基金预算收入：是指各级政府及其所属部门根据法律、行政法规和中共中央、国务院有关文件规定，为支持某项特定基础设施建设和社会公共事业发展，向公民、法人和其他组织无偿征收的具有专项用途的财政资金。</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8.行政事业性收费：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9.超收收入：是指预算年度终了时，预算收入实际执行数超过各级人大机关批准的年初预算数（或预算调整数）的部分。</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10.国库：是指负责办理国家预算资金的收入和支出的机构。目前我国国库机关按照国家财政管理体制设立，原则上一级财政设立一级国库。中央设立总库，省、自治区、直辖市设立分库；省辖市、自治州设立中心支库；县和相当于县的市、区设立支库。</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11.国库集中收付制度：一般也称为国库单一账户制度，包括国库集中支付制度和国库集中收缴制度，是指财政部门代表政府设置国库单一账户体系，所有的财政性资金均纳入国库单一帐户体系收缴、支付、管理的制度。</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12.财政转移支付：也称财政转移支出，本意是财政资金转移或转让。转移支付制度是分级预算体制的重要组成部分。根据分级预算管理体制，上下级预算主体间、同级预算主体间的收支规模是不对称的，转移支付制度就是均衡各级预算主体间收支规模不对称的预算调节制度。转移支付的模式主要有三种：一是自上而下的纵向转移，二是横向转移，三是纵向与横向转移的混合。</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13.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14.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体育与传媒、社会保障和就业、医疗卫生与计划生育、节能环保、城乡社区、农林水、交通运输、资源勘探信息、商业服务业、金融、国土海洋气候、住房保障、粮油物资储备等领域。</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15.坐收坐支：坐收是指收取的款项不入账或者不按照规定入账，坐收通常是与坐支联系在一起的。坐支是指企事业单位和机关团体将本单位的现金收入直接用于现金支出。</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16.结余与结转：结余是指国家财政收入大于支出的余额；结转是指结余中有专项用途、需在下年继续安排使用的支出部分。</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17.财力：是指某一预算年度内，各级政府可以通过其职能部门直接分配和使用或间接加以调度支配的财政资金。</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18.政府决算：国家财政决算简称政府决算，是年度政府预算执行的总结，是预算管理决策、计划、组织、控制各阶段的最终结果，也是一年来国家经济活动在财政上的集中反映，由中央级决算和地方总决算组成。一般包括决算报表和文字说明两部分。政府决算通常是按照统一的决算体系逐级汇编而成，每年年度终了，各部门、各地区都要按照国家规定，及时、准确、完整地编制决算。中央级决算由中央各部门财务决算汇编组成，并汇编入政府决算。地方各级总决算由地方各级财政部门报送同级人民政府审查后，提请同级人民代表大会审查批准，并报送上级财政部门汇编入政府决算。政府决算（草案）编成后，报送国务院审查，再提请全国人民代表大会审查批准。</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19.部门预算：指政府的一个部门根据国家法律和政策的规定，为履行其职能，经依法编制、汇总、审核、批复后形成的、涵盖本部门全部收支活动的综合财政收支计划。</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20.政府性基金预算：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21.国有资本经营预算：国有资本经营预算是对国有资本收益作出安排的收支预算。国有资本经营预算应当按照收支平衡的原则编制，不列赤字，并安排资金调入一般公共预算。</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22.社会保险基金预算：社会保险基金预算是对社会保险缴款、一般公共预算安排和其他方式筹集的资金，专项用于社会保险的收支预算，社会保险基金预算应当按照统筹层次和社会保险项目分别编制，做到收支平衡。</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23.一般公共预算：是指纳入国家金库管理的各项税收、除政府性基金以外的政府非税收入收支预算，是政府预算的主体。主要用于保障和改善民生、维持国家行政职能正常运转、保障国家安全等。</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24.预算执行：是各级财政部门实现收入、支出、平衡和监督过程的总称。预算执行的内容是各级执行预算的机关和单位对预算收入、预算支出和预算平衡的组织工作。</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25.预算收入：指在预算年度内通过一定的形式和程序，有计划地筹措到的归国家支配的资金，是实现国家职能的财力保证。预算收入主要包括各项税收、国有资产经营收益、政府收费和其他收入。</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26.预算支出：也叫“财政支出”。是政府把集中起来的社会资源，按照一定的政治经济原则，分配、运用于满足社会公共需要的资金的总和。</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28.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29.一般公共预算支出：是指各级政府为履行职能需要，通过预算内资金安排的由各级部门（单位）支配的用于运转、事业发展等方面的支出。</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30.基本支出：是行政事业单位为保障其机构正常运转和完成其日常工作任务所必须的支出，具体包括人员支出和日常公用支出。</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31.项目支出：是指行政事业单位为完成特定行政工作任务或事业发展而发生的支出。目前财政资金支持的项目支出大体分为三类，即：基本建设项目支出、行政事业性项目支出和其他项目支出。</w:t>
      </w:r>
    </w:p>
    <w:p>
      <w:pPr>
        <w:adjustRightInd w:val="0"/>
        <w:snapToGrid w:val="0"/>
        <w:spacing w:line="592" w:lineRule="exact"/>
        <w:ind w:firstLine="490" w:firstLineChars="196"/>
        <w:textAlignment w:val="cente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0"/>
          <w:sz w:val="25"/>
          <w:szCs w:val="25"/>
          <w:lang w:val="en-US" w:eastAsia="zh-CN" w:bidi="ar"/>
          <w14:textFill>
            <w14:solidFill>
              <w14:schemeClr w14:val="tx1"/>
            </w14:solidFill>
          </w14:textFill>
        </w:rPr>
        <w:t>32.非税收入：是指政府在税收、债务收入以外取得的财政资金，是财政收入的重要组成部分、主要包括：专项收入、行政事业性收费收入、罚没收入、国有资本经营收入、国有资源（资产）有偿使用收入、捐赠收入、政府性住房基金收入、其他收入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微软雅黑" w:hAnsi="微软雅黑" w:eastAsia="微软雅黑" w:cs="微软雅黑"/>
          <w:b w:val="0"/>
          <w:i w:val="0"/>
          <w:caps w:val="0"/>
          <w:color w:val="000000"/>
          <w:spacing w:val="0"/>
          <w:sz w:val="25"/>
          <w:szCs w:val="25"/>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00" w:firstLineChars="200"/>
        <w:jc w:val="left"/>
        <w:textAlignment w:val="auto"/>
        <w:rPr>
          <w:rFonts w:hint="default"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eastAsia="zh-CN"/>
        </w:rPr>
        <w:t>附件一</w:t>
      </w:r>
      <w:r>
        <w:rPr>
          <w:rFonts w:hint="eastAsia" w:ascii="微软雅黑" w:hAnsi="微软雅黑" w:eastAsia="微软雅黑" w:cs="微软雅黑"/>
          <w:b w:val="0"/>
          <w:i w:val="0"/>
          <w:caps w:val="0"/>
          <w:color w:val="000000"/>
          <w:spacing w:val="0"/>
          <w:sz w:val="25"/>
          <w:szCs w:val="25"/>
          <w:lang w:val="en-US" w:eastAsia="zh-CN"/>
        </w:rPr>
        <w:t xml:space="preserve">    2018年财政预算执行和2019年财政预算草案的报告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default"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eastAsia="zh-CN"/>
        </w:rPr>
        <w:t>附件二</w:t>
      </w:r>
      <w:r>
        <w:rPr>
          <w:rFonts w:hint="eastAsia" w:ascii="微软雅黑" w:hAnsi="微软雅黑" w:eastAsia="微软雅黑" w:cs="微软雅黑"/>
          <w:b w:val="0"/>
          <w:i w:val="0"/>
          <w:caps w:val="0"/>
          <w:color w:val="000000"/>
          <w:spacing w:val="0"/>
          <w:sz w:val="25"/>
          <w:szCs w:val="25"/>
          <w:lang w:val="en-US" w:eastAsia="zh-CN"/>
        </w:rPr>
        <w:t xml:space="preserve">    </w:t>
      </w:r>
      <w:r>
        <w:rPr>
          <w:rFonts w:hint="eastAsia" w:ascii="微软雅黑" w:hAnsi="微软雅黑" w:eastAsia="微软雅黑" w:cs="微软雅黑"/>
          <w:b w:val="0"/>
          <w:i w:val="0"/>
          <w:caps w:val="0"/>
          <w:color w:val="000000"/>
          <w:spacing w:val="0"/>
          <w:sz w:val="25"/>
          <w:szCs w:val="25"/>
          <w:lang w:eastAsia="zh-CN"/>
        </w:rPr>
        <w:t>尼玛县</w:t>
      </w:r>
      <w:r>
        <w:rPr>
          <w:rFonts w:hint="eastAsia" w:ascii="微软雅黑" w:hAnsi="微软雅黑" w:eastAsia="微软雅黑" w:cs="微软雅黑"/>
          <w:b w:val="0"/>
          <w:i w:val="0"/>
          <w:caps w:val="0"/>
          <w:color w:val="000000"/>
          <w:spacing w:val="0"/>
          <w:sz w:val="25"/>
          <w:szCs w:val="25"/>
          <w:lang w:val="en-US" w:eastAsia="zh-CN"/>
        </w:rPr>
        <w:t>2019年预算公开表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616448"/>
    <w:multiLevelType w:val="singleLevel"/>
    <w:tmpl w:val="E6616448"/>
    <w:lvl w:ilvl="0" w:tentative="0">
      <w:start w:val="1"/>
      <w:numFmt w:val="chineseCounting"/>
      <w:suff w:val="space"/>
      <w:lvlText w:val="第%1部分"/>
      <w:lvlJc w:val="left"/>
      <w:rPr>
        <w:rFonts w:hint="eastAsia"/>
      </w:rPr>
    </w:lvl>
  </w:abstractNum>
  <w:abstractNum w:abstractNumId="1">
    <w:nsid w:val="E9A33A07"/>
    <w:multiLevelType w:val="singleLevel"/>
    <w:tmpl w:val="E9A33A07"/>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E2032"/>
    <w:rsid w:val="022E2032"/>
    <w:rsid w:val="046B08D9"/>
    <w:rsid w:val="0AAD109F"/>
    <w:rsid w:val="0C243669"/>
    <w:rsid w:val="0D145D69"/>
    <w:rsid w:val="0F9F31C7"/>
    <w:rsid w:val="14C060B4"/>
    <w:rsid w:val="19D555B3"/>
    <w:rsid w:val="1ED87937"/>
    <w:rsid w:val="28BB5BC4"/>
    <w:rsid w:val="2C3C3162"/>
    <w:rsid w:val="2C4F4CC5"/>
    <w:rsid w:val="30310834"/>
    <w:rsid w:val="31537AFE"/>
    <w:rsid w:val="3FF563F2"/>
    <w:rsid w:val="419832AE"/>
    <w:rsid w:val="4F6C7B4B"/>
    <w:rsid w:val="546271BC"/>
    <w:rsid w:val="5CF76603"/>
    <w:rsid w:val="61855378"/>
    <w:rsid w:val="62161B79"/>
    <w:rsid w:val="67C101E0"/>
    <w:rsid w:val="68757C4C"/>
    <w:rsid w:val="68C534D0"/>
    <w:rsid w:val="6A771B44"/>
    <w:rsid w:val="6AA70B2F"/>
    <w:rsid w:val="6D535020"/>
    <w:rsid w:val="6E9B7CF7"/>
    <w:rsid w:val="703C3700"/>
    <w:rsid w:val="73D3261F"/>
    <w:rsid w:val="77D570D9"/>
    <w:rsid w:val="79896701"/>
    <w:rsid w:val="7A6B3B6E"/>
    <w:rsid w:val="7EA93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2019-02-18T14:16:00Z</dcterms:created>
  <dc:creator>ACER</dc:creator>
  <cp:lastModifiedBy>Administrator</cp:lastModifiedBy>
  <cp:lastPrinted>2019-04-25T04:12:00Z</cp:lastPrinted>
  <dcterms:modified xsi:type="dcterms:W3CDTF">2019-04-25T09:24:05Z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