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  <w:t>尼玛县委宣传部2019年度本部门预算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  <w:t>2019年4月</w:t>
      </w: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lang w:val="en-US" w:eastAsia="zh-CN"/>
        </w:rPr>
        <w:t>28</w:t>
      </w: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  <w:t>日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  <w:t>目录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第一部分 尼玛县委宣传部概况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一、部门职责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二、机构设置情况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第二部分 尼玛县委宣传部2019年度部门预算明细表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一、财政拨款收支总表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二、一般公共预算支出表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三、一般公共预算基本支出表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四、一般公共预算“三公”经费支出表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五、政府性基金预算支出表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六、部门收支总表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七、部门收入总表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八、部门支出总表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第三部分 尼玛县委宣传部2019年度部门预算情况说明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第四部分 名词解释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  <w:t>第一部分 尼玛县委宣传部概况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一、尼玛县委宣传部部门职责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尼玛县委宣传部负责规划、部署全县的宣传思想工作、负责引导社会舆论、指导、监督、管理和协调全县新闻宣传、对县新闻媒体实施方针政策指导。负责全县精神文明创建工作的规划和组织实施、协调、指导和监督全县三创建工作、未成年人思想道德建设等各类精神文明创建活动。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二、尼玛县委宣传部部门机构设置情况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我部隶属行政机构，核定行政编制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人，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eastAsia="zh-CN"/>
        </w:rPr>
        <w:t>机关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事业编制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人，共计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人。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eastAsia="zh-CN"/>
        </w:rPr>
        <w:t>领导指数一正两副，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2018年年底实有在职干部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人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eastAsia="zh-CN"/>
        </w:rPr>
        <w:t>（借调人员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val="en-US" w:eastAsia="zh-CN"/>
        </w:rPr>
        <w:t>3人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。县委宣传部内设机构：网信办、网评中心、精神建设文明委、文化执法大队、广播电视局、新闻出版局。</w:t>
      </w:r>
    </w:p>
    <w:p>
      <w:pPr>
        <w:pStyle w:val="2"/>
        <w:widowControl/>
        <w:spacing w:before="225" w:beforeAutospacing="0" w:after="300" w:afterAutospacing="0" w:line="576" w:lineRule="exact"/>
        <w:ind w:firstLine="527"/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</w:rPr>
        <w:t>第二部分 尼玛县委宣传部2019年度部门预算明细表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</w:rPr>
        <w:t>明细表详见附件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FF0000"/>
          <w:sz w:val="25"/>
          <w:szCs w:val="25"/>
        </w:rPr>
        <w:t>第三部分尼玛县委宣传部2019年度预算情况说明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hint="eastAsia" w:ascii="微软雅黑" w:hAnsi="微软雅黑" w:eastAsia="微软雅黑" w:cs="微软雅黑"/>
          <w:b w:val="0"/>
          <w:bCs w:val="0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</w:rPr>
        <w:t>尼玛县委宣传部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5"/>
          <w:szCs w:val="25"/>
        </w:rPr>
        <w:t>2019年度财政拨款收支预算情况总体说明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万元，收入全部为一般公共预算拨款、无政府性基金预算拨款；我单位编制人数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人，2019年实有人数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人，2019年预算经费共计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万元。其中工资福利支出预算12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2.96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万元，商品服务服务支出预算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12.06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万元，对个人和家庭补助支出预算7.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万元，专项项目支出预算29万元。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具体项目支出预算明细如下：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（1）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“四讲四爱”经费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 xml:space="preserve">           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20万元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（2）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五下乡经费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 xml:space="preserve">        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 xml:space="preserve">             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二、关于尼玛县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2019年度一般公共预算当年拨款情况说明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（一）一般公共预算当年财政拨款规模变化情况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万元，比上年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44.14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 xml:space="preserve"> %，其中：基本支出预算收入1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42.42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万元，比上年减少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6.14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万元，下降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4.1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 xml:space="preserve"> %；项目支出预算收入29万元，比上年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56.72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%。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（二）一般公共预算当年财政拨款结构情况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万元，其中：基本支出预算收入1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42.42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83.08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%；项目支出预算收入29万元，占预算收入的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16.92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%。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三、2019年度一般公共预算基本支出情况说明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122.96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12.06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万元（其中：办公费0.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万元、水电费0.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万元、邮电费0.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万元、印刷费0.0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2.93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万元、会议费0.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万元、培训费0.1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万元、取暖费0.1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万元、公务接待费0.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万元、维修（护）费0.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万元、工会经费本2.2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万元、公务车辆运行维护费4.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万元）。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四、2019年度一般公共预算“三公”经费情况说明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4.71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万元，较2018年度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持平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，其中：因公出国境费0.00万元，较2018年持平；公务用车购置及运行费4.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万元，较2018年持平；公务接待费0.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万元，较2018年持平。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五、关于尼玛县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2019年度政府性基金预算支出情况说明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2019年没有使用政府性基金预算支出。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六、关于尼玛县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2019年收支预算情况总体说明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万元，收入全部为一般公共预算拨款、无政府性基金预算拨款；支出包括：工资福利支出预算12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2.96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万元，商品服务服务支出预算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12.06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万元，对个人和家庭补助支出预算7.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万元，专项项目支出预算29万元。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七、关于尼玛县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2019年部门收入总表的说明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万元，收入全部为一般公共预算拨款、无政府性基金预算拨款。其中工资福利支出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71.73%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，商品服务服务支出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7.04%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，对个人和家庭补助支出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4.32%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，专项项目支出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16.92%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八、关于尼玛县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2019年部门支出总表的说明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hint="eastAsia"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171.42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83.08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%，项目支出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16.92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%。其中工资福利支出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71.73%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，商品服务服务支出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7.04%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，对个人和家庭补助支出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4.32%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，专项项目支出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占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16.92%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九、其他重要事项的说明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（一）政府采购情况说明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2019年度未安排专项政府采购预算。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（二）机关运行经费安排情况说明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12.06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万元，其中：办公费0.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万元、水电费0.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万元、邮电费0.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万元、印刷费0.0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2.93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万元、会议费0.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万元、培训费0.1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万元、取暖费0.1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万元、公务接待费0.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61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万元、维修（护）费0.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万元、工会经费本2.2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万元、公务车辆运行维护费4.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（三）国有资产占有使用情况说明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截至2018年12月31日，国有资产总值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20.33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万元，其中：固定资产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20.33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固定资产中：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电子设备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38台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，账面价值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15.82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万元；其他资产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val="en-US" w:eastAsia="zh-CN"/>
        </w:rPr>
        <w:t>4.51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万元。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（四）预算绩效情况说明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2019年未实行预算绩效。</w:t>
      </w:r>
    </w:p>
    <w:p>
      <w:pPr>
        <w:pStyle w:val="2"/>
        <w:widowControl/>
        <w:numPr>
          <w:ilvl w:val="0"/>
          <w:numId w:val="1"/>
        </w:numPr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政府性债务情况说明</w:t>
      </w:r>
    </w:p>
    <w:p>
      <w:pPr>
        <w:pStyle w:val="2"/>
        <w:widowControl/>
        <w:spacing w:before="225" w:beforeAutospacing="0" w:after="300" w:afterAutospacing="0" w:line="450" w:lineRule="atLeast"/>
        <w:ind w:left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不存在政府性债务。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FF0000"/>
          <w:sz w:val="25"/>
          <w:szCs w:val="25"/>
        </w:rPr>
        <w:t>第四部分 名词解释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一、收入科目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（一）财政拨款：指当年从上级财政取得的资金。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（二）一般公共预算拨款收入：指财政部门当年拨付的资金。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（三）其他收入：指上述“一般公共预算拨款收入”以外的收入。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二、支出科目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（三）社会保障和就业支出：反映政府在社会保障与就业方面的支出。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三、其他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2"/>
        <w:widowControl/>
        <w:spacing w:before="225" w:beforeAutospacing="0" w:after="300" w:afterAutospacing="0" w:line="450" w:lineRule="atLeast"/>
        <w:ind w:firstLine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2"/>
        <w:widowControl/>
        <w:spacing w:before="225" w:beforeAutospacing="0" w:after="300" w:afterAutospacing="0" w:line="450" w:lineRule="atLeast"/>
        <w:rPr>
          <w:rFonts w:ascii="微软雅黑" w:hAnsi="微软雅黑" w:eastAsia="微软雅黑" w:cs="微软雅黑"/>
          <w:color w:val="FF0000"/>
          <w:sz w:val="25"/>
          <w:szCs w:val="25"/>
        </w:rPr>
      </w:pPr>
    </w:p>
    <w:p>
      <w:pPr>
        <w:pStyle w:val="2"/>
        <w:widowControl/>
        <w:spacing w:before="225" w:beforeAutospacing="0" w:after="300" w:afterAutospacing="0" w:line="450" w:lineRule="atLeast"/>
        <w:ind w:left="525"/>
        <w:rPr>
          <w:rFonts w:ascii="微软雅黑" w:hAnsi="微软雅黑" w:eastAsia="微软雅黑" w:cs="微软雅黑"/>
          <w:color w:val="FF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附件  尼玛县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委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sz w:val="25"/>
          <w:szCs w:val="25"/>
          <w:lang w:eastAsia="zh-CN"/>
        </w:rPr>
        <w:t>宣传部</w:t>
      </w:r>
      <w:r>
        <w:rPr>
          <w:rFonts w:hint="eastAsia" w:ascii="微软雅黑" w:hAnsi="微软雅黑" w:eastAsia="微软雅黑" w:cs="微软雅黑"/>
          <w:color w:val="FF0000"/>
          <w:sz w:val="25"/>
          <w:szCs w:val="25"/>
        </w:rPr>
        <w:t>2019年度预算公开表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83971"/>
    <w:rsid w:val="002C0FA0"/>
    <w:rsid w:val="00333AC9"/>
    <w:rsid w:val="00392593"/>
    <w:rsid w:val="006419CA"/>
    <w:rsid w:val="007002D7"/>
    <w:rsid w:val="00727B1B"/>
    <w:rsid w:val="007E61D9"/>
    <w:rsid w:val="008D3645"/>
    <w:rsid w:val="009D66E0"/>
    <w:rsid w:val="00A567BE"/>
    <w:rsid w:val="00C70E07"/>
    <w:rsid w:val="00E42EAA"/>
    <w:rsid w:val="00E66D8E"/>
    <w:rsid w:val="00E948C4"/>
    <w:rsid w:val="00FE20BB"/>
    <w:rsid w:val="08183971"/>
    <w:rsid w:val="0F9752FE"/>
    <w:rsid w:val="27B81E62"/>
    <w:rsid w:val="507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447</Words>
  <Characters>2551</Characters>
  <Lines>21</Lines>
  <Paragraphs>5</Paragraphs>
  <TotalTime>1</TotalTime>
  <ScaleCrop>false</ScaleCrop>
  <LinksUpToDate>false</LinksUpToDate>
  <CharactersWithSpaces>2993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2019-04-26T03:19:00Z</dcterms:created>
  <dc:creator>Administrator</dc:creator>
  <cp:lastModifiedBy>Administrator</cp:lastModifiedBy>
  <dcterms:modified xsi:type="dcterms:W3CDTF">2019-04-28T04:16:01Z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