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225" w:beforeAutospacing="0" w:after="300" w:afterAutospacing="0" w:line="450" w:lineRule="atLeast"/>
        <w:ind w:firstLine="525"/>
        <w:jc w:val="center"/>
        <w:rPr>
          <w:rFonts w:cs="微软雅黑" w:asciiTheme="majorEastAsia" w:hAnsiTheme="majorEastAsia" w:eastAsiaTheme="majorEastAsia"/>
          <w:color w:val="000000"/>
          <w:sz w:val="25"/>
          <w:szCs w:val="25"/>
        </w:rPr>
      </w:pPr>
      <w:r>
        <w:rPr>
          <w:rStyle w:val="8"/>
          <w:rFonts w:hint="eastAsia" w:cs="微软雅黑" w:asciiTheme="majorEastAsia" w:hAnsiTheme="majorEastAsia" w:eastAsiaTheme="majorEastAsia"/>
          <w:color w:val="000000"/>
          <w:sz w:val="25"/>
          <w:szCs w:val="25"/>
        </w:rPr>
        <w:t>尼玛县军仓乡2019年部门预算公开说明</w:t>
      </w:r>
    </w:p>
    <w:p>
      <w:pPr>
        <w:pStyle w:val="4"/>
        <w:widowControl/>
        <w:spacing w:before="225" w:beforeAutospacing="0" w:after="300" w:afterAutospacing="0" w:line="450" w:lineRule="atLeast"/>
        <w:ind w:firstLine="525"/>
        <w:jc w:val="center"/>
        <w:rPr>
          <w:rFonts w:cs="微软雅黑" w:asciiTheme="majorEastAsia" w:hAnsiTheme="majorEastAsia" w:eastAsiaTheme="majorEastAsia"/>
          <w:color w:val="000000"/>
          <w:sz w:val="25"/>
          <w:szCs w:val="25"/>
        </w:rPr>
      </w:pPr>
      <w:r>
        <w:rPr>
          <w:rStyle w:val="8"/>
          <w:rFonts w:hint="eastAsia" w:cs="微软雅黑" w:asciiTheme="majorEastAsia" w:hAnsiTheme="majorEastAsia" w:eastAsiaTheme="majorEastAsia"/>
          <w:color w:val="000000"/>
          <w:sz w:val="25"/>
          <w:szCs w:val="25"/>
        </w:rPr>
        <w:t>2019年4月20日</w:t>
      </w:r>
    </w:p>
    <w:p>
      <w:pPr>
        <w:pStyle w:val="4"/>
        <w:widowControl/>
        <w:spacing w:beforeAutospacing="0" w:afterAutospacing="0" w:line="360" w:lineRule="auto"/>
        <w:ind w:firstLine="527"/>
        <w:rPr>
          <w:rFonts w:cs="微软雅黑" w:asciiTheme="majorEastAsia" w:hAnsiTheme="majorEastAsia" w:eastAsiaTheme="majorEastAsia"/>
          <w:color w:val="000000"/>
          <w:sz w:val="25"/>
          <w:szCs w:val="25"/>
        </w:rPr>
      </w:pPr>
      <w:r>
        <w:rPr>
          <w:rStyle w:val="8"/>
          <w:rFonts w:hint="eastAsia" w:cs="微软雅黑" w:asciiTheme="majorEastAsia" w:hAnsiTheme="majorEastAsia" w:eastAsiaTheme="majorEastAsia"/>
          <w:color w:val="000000"/>
          <w:sz w:val="25"/>
          <w:szCs w:val="25"/>
        </w:rPr>
        <w:t>目录</w:t>
      </w:r>
    </w:p>
    <w:p>
      <w:pPr>
        <w:pStyle w:val="4"/>
        <w:widowControl/>
        <w:spacing w:beforeAutospacing="0" w:afterAutospacing="0" w:line="360" w:lineRule="auto"/>
        <w:ind w:firstLine="527"/>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第一部分 尼玛县军仓乡概况</w:t>
      </w:r>
    </w:p>
    <w:p>
      <w:pPr>
        <w:pStyle w:val="4"/>
        <w:widowControl/>
        <w:spacing w:beforeAutospacing="0" w:afterAutospacing="0" w:line="360" w:lineRule="auto"/>
        <w:ind w:firstLine="1125" w:firstLineChars="450"/>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一、部门职责</w:t>
      </w:r>
    </w:p>
    <w:p>
      <w:pPr>
        <w:pStyle w:val="4"/>
        <w:widowControl/>
        <w:spacing w:beforeAutospacing="0" w:afterAutospacing="0" w:line="360" w:lineRule="auto"/>
        <w:ind w:firstLine="1125" w:firstLineChars="450"/>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二、机构设置概况</w:t>
      </w:r>
    </w:p>
    <w:p>
      <w:pPr>
        <w:pStyle w:val="4"/>
        <w:widowControl/>
        <w:spacing w:beforeAutospacing="0" w:afterAutospacing="0" w:line="360" w:lineRule="auto"/>
        <w:ind w:firstLine="527"/>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第二部分 尼玛县军仓乡2019年部门预算公开表</w:t>
      </w:r>
    </w:p>
    <w:p>
      <w:pPr>
        <w:pStyle w:val="4"/>
        <w:widowControl/>
        <w:spacing w:beforeAutospacing="0" w:afterAutospacing="0" w:line="360" w:lineRule="auto"/>
        <w:ind w:firstLine="1125" w:firstLineChars="450"/>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一、财政拨款收支总表</w:t>
      </w:r>
    </w:p>
    <w:p>
      <w:pPr>
        <w:pStyle w:val="4"/>
        <w:widowControl/>
        <w:spacing w:beforeAutospacing="0" w:afterAutospacing="0" w:line="360" w:lineRule="auto"/>
        <w:ind w:firstLine="1125" w:firstLineChars="450"/>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二、一般公共预算支出表</w:t>
      </w:r>
    </w:p>
    <w:p>
      <w:pPr>
        <w:pStyle w:val="4"/>
        <w:widowControl/>
        <w:spacing w:beforeAutospacing="0" w:afterAutospacing="0" w:line="360" w:lineRule="auto"/>
        <w:ind w:firstLine="1125" w:firstLineChars="450"/>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三、一般公共预算基本支出表</w:t>
      </w:r>
    </w:p>
    <w:p>
      <w:pPr>
        <w:pStyle w:val="4"/>
        <w:widowControl/>
        <w:spacing w:beforeAutospacing="0" w:afterAutospacing="0" w:line="360" w:lineRule="auto"/>
        <w:ind w:firstLine="1125" w:firstLineChars="450"/>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四、一般公共预算“三公”经费支出表</w:t>
      </w:r>
    </w:p>
    <w:p>
      <w:pPr>
        <w:pStyle w:val="4"/>
        <w:widowControl/>
        <w:spacing w:beforeAutospacing="0" w:afterAutospacing="0" w:line="360" w:lineRule="auto"/>
        <w:ind w:firstLine="1125" w:firstLineChars="450"/>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五、政府性基金预算支出表</w:t>
      </w:r>
    </w:p>
    <w:p>
      <w:pPr>
        <w:pStyle w:val="4"/>
        <w:widowControl/>
        <w:spacing w:beforeAutospacing="0" w:afterAutospacing="0" w:line="360" w:lineRule="auto"/>
        <w:ind w:firstLine="1125" w:firstLineChars="450"/>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六、部门收支总表</w:t>
      </w:r>
    </w:p>
    <w:p>
      <w:pPr>
        <w:pStyle w:val="4"/>
        <w:widowControl/>
        <w:spacing w:beforeAutospacing="0" w:afterAutospacing="0" w:line="360" w:lineRule="auto"/>
        <w:ind w:firstLine="1125" w:firstLineChars="450"/>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七、部门收入总表</w:t>
      </w:r>
    </w:p>
    <w:p>
      <w:pPr>
        <w:pStyle w:val="4"/>
        <w:widowControl/>
        <w:spacing w:beforeAutospacing="0" w:afterAutospacing="0" w:line="360" w:lineRule="auto"/>
        <w:ind w:firstLine="1125" w:firstLineChars="450"/>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八、部门支出总表</w:t>
      </w:r>
    </w:p>
    <w:p>
      <w:pPr>
        <w:pStyle w:val="4"/>
        <w:widowControl/>
        <w:spacing w:beforeAutospacing="0" w:afterAutospacing="0" w:line="360" w:lineRule="auto"/>
        <w:ind w:firstLine="527"/>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第三部分 尼玛县军仓乡2019年度部门预算情况说明</w:t>
      </w:r>
    </w:p>
    <w:p>
      <w:pPr>
        <w:pStyle w:val="4"/>
        <w:widowControl/>
        <w:spacing w:beforeAutospacing="0" w:afterAutospacing="0" w:line="360" w:lineRule="auto"/>
        <w:ind w:firstLine="527"/>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第四部分 名词解释</w:t>
      </w:r>
    </w:p>
    <w:p>
      <w:pPr>
        <w:pStyle w:val="4"/>
        <w:widowControl/>
        <w:spacing w:before="225" w:beforeAutospacing="0" w:after="300" w:afterAutospacing="0" w:line="450" w:lineRule="atLeast"/>
        <w:ind w:firstLine="525"/>
        <w:rPr>
          <w:rStyle w:val="8"/>
          <w:rFonts w:cs="微软雅黑" w:asciiTheme="majorEastAsia" w:hAnsiTheme="majorEastAsia" w:eastAsiaTheme="majorEastAsia"/>
          <w:color w:val="000000"/>
          <w:sz w:val="25"/>
          <w:szCs w:val="25"/>
        </w:rPr>
      </w:pPr>
    </w:p>
    <w:p>
      <w:pPr>
        <w:pStyle w:val="4"/>
        <w:widowControl/>
        <w:spacing w:before="225" w:beforeAutospacing="0" w:after="300" w:afterAutospacing="0" w:line="450" w:lineRule="atLeast"/>
        <w:ind w:firstLine="525"/>
        <w:rPr>
          <w:rStyle w:val="8"/>
          <w:rFonts w:cs="微软雅黑" w:asciiTheme="majorEastAsia" w:hAnsiTheme="majorEastAsia" w:eastAsiaTheme="majorEastAsia"/>
          <w:color w:val="000000"/>
          <w:sz w:val="25"/>
          <w:szCs w:val="25"/>
        </w:rPr>
      </w:pP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Style w:val="8"/>
          <w:rFonts w:hint="eastAsia" w:cs="微软雅黑" w:asciiTheme="majorEastAsia" w:hAnsiTheme="majorEastAsia" w:eastAsiaTheme="majorEastAsia"/>
          <w:color w:val="000000"/>
          <w:sz w:val="25"/>
          <w:szCs w:val="25"/>
        </w:rPr>
        <w:t>第一部分 尼玛县军仓乡概况</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一、部门主要职责</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军仓乡设综合办事机构分别为党政办公室、农牧民综合办公室、财政所、在党政办公室挂妇联办公室、社保办公室、环境保护办公室、扶贫办办公室、，设三个直属事业机构，即农业服务中心、卫生院、文化站。</w:t>
      </w:r>
    </w:p>
    <w:p>
      <w:pPr>
        <w:pStyle w:val="4"/>
        <w:widowControl/>
        <w:numPr>
          <w:ilvl w:val="0"/>
          <w:numId w:val="1"/>
        </w:numPr>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党政办公室职能职责：负责组织、人事、宣传、统计、纪检、综治办、人大，保密、信息、文书档案管理、后勤保证和党政日常工作。负责财政所和国有资产管理、负责计划生育管理、民政、高龄老人、残疾人、寿星老人等事业和信访、矛盾纠纷排查调入等工作。</w:t>
      </w:r>
    </w:p>
    <w:p>
      <w:pPr>
        <w:pStyle w:val="4"/>
        <w:widowControl/>
        <w:numPr>
          <w:ilvl w:val="0"/>
          <w:numId w:val="1"/>
        </w:numPr>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经济发展办公室职能职责：负责农业、农村经营管理和农业产业化发展、负责土地管理、负责农村承包土地管理等工作。</w:t>
      </w:r>
    </w:p>
    <w:p>
      <w:pPr>
        <w:pStyle w:val="4"/>
        <w:widowControl/>
        <w:numPr>
          <w:ilvl w:val="0"/>
          <w:numId w:val="1"/>
        </w:numPr>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财政所职能职责：（1）落实兑现各级惠民补助资金，对农民负担和农村政策实施监管。（2）围绕乡镇财源建设搞好服务，农村财务管理指导、监督和审计，依法代理村级财务，财政项目资金管理和乡镇政府机关财务代理；乡镇公有资产管理利用及村级集体资产监督管理。（3）财政预算编制，执行及管理。</w:t>
      </w:r>
    </w:p>
    <w:p>
      <w:pPr>
        <w:pStyle w:val="4"/>
        <w:widowControl/>
        <w:numPr>
          <w:ilvl w:val="0"/>
          <w:numId w:val="1"/>
        </w:numPr>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农业综合中心职能职责：贯彻执行有关农业的方针、政策和把党和政府的农村政策深入贯彻到农村中、协调本部门的工作关系，互相配合，协调发展，抓好各站年计划及工作总结。</w:t>
      </w:r>
    </w:p>
    <w:p>
      <w:pPr>
        <w:pStyle w:val="4"/>
        <w:widowControl/>
        <w:numPr>
          <w:ilvl w:val="0"/>
          <w:numId w:val="1"/>
        </w:numPr>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文化站职能职责：运用各种文化艺术手段以及群众性的文化、体育 活动、向广大人民群众进行社会注意思想道德，科学教育、共产主义思想教育和党的方针政策的宣传教育，根据乡党委、政府安排，结合乡党委政府的中心工作，有针对性地举办准提节目，紧紧围绕乡党委，政府的中心工作，有针对性地开展科普教育活动和群众性的文化体育活动。完成党委、政府交代的其他任务。</w:t>
      </w:r>
    </w:p>
    <w:p>
      <w:pPr>
        <w:pStyle w:val="4"/>
        <w:widowControl/>
        <w:numPr>
          <w:ilvl w:val="0"/>
          <w:numId w:val="1"/>
        </w:numPr>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卫生院职能职责：我乡卫生院承担本乡的各项医疗卫生服务和一定的晚上行政管理工作、承担本乡村居民健康档案规范</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7、承办乡政府交办的其他事项。</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themeColor="text1"/>
          <w:sz w:val="25"/>
          <w:szCs w:val="25"/>
        </w:rPr>
      </w:pPr>
      <w:r>
        <w:rPr>
          <w:rFonts w:hint="eastAsia" w:cs="微软雅黑" w:asciiTheme="majorEastAsia" w:hAnsiTheme="majorEastAsia" w:eastAsiaTheme="majorEastAsia"/>
          <w:color w:val="000000" w:themeColor="text1"/>
          <w:sz w:val="25"/>
          <w:szCs w:val="25"/>
        </w:rPr>
        <w:t>二、机构设置情况</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军仓乡属行政机构，人员编制44人，行政人员编制　15人、事业人员编制29。2019年我乡在职职工59人（借出7人），其中：正科干部2人、副科级部5人，科员及以下干部52人。我乡共设置乡财务所、党建办、四讲四爱办公室、书记办公室、乡长办公室、强基办、、综治办、纪检办公室、卫生院、文化站、农技站等内设机构。我乡认可车辆为6辆，其中（越野车2辆，环保车1辆、两轮模特车、尼桑皮卡2辆单位实有车辆6辆（其中：越野车2辆）。</w:t>
      </w:r>
    </w:p>
    <w:p>
      <w:pPr>
        <w:pStyle w:val="4"/>
        <w:widowControl/>
        <w:numPr>
          <w:ilvl w:val="0"/>
          <w:numId w:val="2"/>
        </w:numPr>
        <w:spacing w:before="225" w:beforeAutospacing="0" w:after="300" w:afterAutospacing="0" w:line="450" w:lineRule="atLeast"/>
        <w:ind w:firstLine="525"/>
        <w:rPr>
          <w:rStyle w:val="8"/>
          <w:rFonts w:cs="微软雅黑" w:asciiTheme="majorEastAsia" w:hAnsiTheme="majorEastAsia" w:eastAsiaTheme="majorEastAsia"/>
          <w:color w:val="000000" w:themeColor="text1"/>
          <w:sz w:val="25"/>
          <w:szCs w:val="25"/>
        </w:rPr>
      </w:pPr>
      <w:r>
        <w:rPr>
          <w:rStyle w:val="8"/>
          <w:rFonts w:hint="eastAsia" w:cs="微软雅黑" w:asciiTheme="majorEastAsia" w:hAnsiTheme="majorEastAsia" w:eastAsiaTheme="majorEastAsia"/>
          <w:color w:val="000000" w:themeColor="text1"/>
          <w:sz w:val="25"/>
          <w:szCs w:val="25"/>
        </w:rPr>
        <w:t>尼玛县军仓乡2019年度预算公开表</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明细表详见附件</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Style w:val="8"/>
          <w:rFonts w:hint="eastAsia" w:cs="微软雅黑" w:asciiTheme="majorEastAsia" w:hAnsiTheme="majorEastAsia" w:eastAsiaTheme="majorEastAsia"/>
          <w:color w:val="000000"/>
          <w:sz w:val="25"/>
          <w:szCs w:val="25"/>
        </w:rPr>
        <w:t>第三部分 尼玛县</w:t>
      </w:r>
      <w:r>
        <w:rPr>
          <w:rStyle w:val="8"/>
          <w:rFonts w:hint="eastAsia" w:cs="微软雅黑" w:asciiTheme="majorEastAsia" w:hAnsiTheme="majorEastAsia" w:eastAsiaTheme="majorEastAsia"/>
          <w:color w:val="000000"/>
          <w:sz w:val="25"/>
          <w:szCs w:val="25"/>
          <w:lang w:eastAsia="zh-CN"/>
        </w:rPr>
        <w:t>军仓乡</w:t>
      </w:r>
      <w:bookmarkStart w:id="0" w:name="_GoBack"/>
      <w:bookmarkEnd w:id="0"/>
      <w:r>
        <w:rPr>
          <w:rStyle w:val="8"/>
          <w:rFonts w:hint="eastAsia" w:cs="微软雅黑" w:asciiTheme="majorEastAsia" w:hAnsiTheme="majorEastAsia" w:eastAsiaTheme="majorEastAsia"/>
          <w:color w:val="000000"/>
          <w:sz w:val="25"/>
          <w:szCs w:val="25"/>
        </w:rPr>
        <w:t>2019年度预算情况说明</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一、关于尼玛县军仓乡2019年度财政拨款收支预算情况总体说明</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尼玛县军仓乡2019年财政拨款收支总预算970.07万元，收入全部为一般公共预算拨款、无政府性基金预算拨款；支出包括：一般公共服务支出152.79万元，公共安全325.18万元，其他支出59.92万元。我单位编制人数44人，2019年实有人数59人，2019年预算经费共计970.07万元。其中工资福利支出预算837.04元，商品服务服务支出预算73.11万元，对个人和家庭补助支出预算0.00万元，专项项目支出预算59.92万元。</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具体项目支出预算明细如下：</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（1）乡镇人大经费保障机制 7.00万元</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（2）高海拔补助 9.20万元</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（3）基层政权建设 20.00万元</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（4）乡镇食堂运行经费 10.00万元</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（5）基层团组织建设经费 2.00万元</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（6）乡镇预青工作经费 1.00万元</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 xml:space="preserve"> (7)村级文化建设 5.00万元</w:t>
      </w:r>
    </w:p>
    <w:p>
      <w:pPr>
        <w:pStyle w:val="4"/>
        <w:widowControl/>
        <w:numPr>
          <w:ilvl w:val="0"/>
          <w:numId w:val="3"/>
        </w:numPr>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乡镇综合文化活动免费 5.00万元</w:t>
      </w:r>
    </w:p>
    <w:p>
      <w:pPr>
        <w:pStyle w:val="4"/>
        <w:widowControl/>
        <w:numPr>
          <w:ilvl w:val="0"/>
          <w:numId w:val="3"/>
        </w:numPr>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高海拔补贴 0.72万元</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二、关于尼玛县军仓乡2019年度一般公共预算当年拨款情况说明</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 xml:space="preserve">  （一）2019年当年预算收入970.07万元</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三、2019年度一般公共预算基本支出情况说明</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2019年度财政拨款基本支出预算收入970.07万元，其中：工资福利支出预算收入837.04万元，商品和服务支出预算73.11万元（其中：办公费1.02万元、水电费20.09万元、邮电费20.83万元、印刷费0.08万元、差旅费21.24万元、会议费3.01万元、培训费0.91万元、取暖费0.97万元、公务接待费0.59万元、维修（护）费1.81万元、工会经费本12.95万元、公务车辆运行维护费25.27万元）。</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四、2019年度一般公共预算“三公”经费情况说明</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sz w:val="25"/>
          <w:szCs w:val="25"/>
        </w:rPr>
        <w:t>2019年“三公”经费预算数合计25.86万元，其中政府9.40万元，党委0.49万元</w:t>
      </w:r>
      <w:r>
        <w:rPr>
          <w:rFonts w:hint="eastAsia" w:cs="微软雅黑" w:asciiTheme="majorEastAsia" w:hAnsiTheme="majorEastAsia" w:eastAsiaTheme="majorEastAsia"/>
          <w:color w:val="000000"/>
          <w:sz w:val="25"/>
          <w:szCs w:val="25"/>
        </w:rPr>
        <w:t>、文化7.68万元、卫生1.80万元、农业3.61万元、驻寺2.88万元</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五、关于尼玛县军仓乡2019年度政府性基金预算支出情况说明</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尼玛县军仓乡2019年没有使用政府性基金预算支出。</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六、关于尼玛县军仓乡2019年收支预算情况总体说明</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尼玛县军仓乡2019年财政拨款收支总预算970.07万元，收入全部为一般公共预算拨款、无政府性基金预算拨款；支出包括：一般公共服务支出910.15，公共安全325.18万元、其他支出52.92万元。</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七、关于尼玛军仓乡2019年部门收入总表的说明</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尼玛县军仓乡2019年收入预算970.07万元，收入全部为一般公共预算拨款、无政府性基金预算拨款。其中一般公共服务支出占</w:t>
      </w:r>
      <w:r>
        <w:rPr>
          <w:rFonts w:hint="eastAsia" w:cs="微软雅黑" w:asciiTheme="majorEastAsia" w:hAnsiTheme="majorEastAsia" w:eastAsiaTheme="majorEastAsia"/>
          <w:color w:val="000000" w:themeColor="text1"/>
          <w:sz w:val="25"/>
          <w:szCs w:val="25"/>
        </w:rPr>
        <w:t>10.6%</w:t>
      </w:r>
      <w:r>
        <w:rPr>
          <w:rFonts w:hint="eastAsia" w:cs="微软雅黑" w:asciiTheme="majorEastAsia" w:hAnsiTheme="majorEastAsia" w:eastAsiaTheme="majorEastAsia"/>
          <w:color w:val="000000"/>
          <w:sz w:val="25"/>
          <w:szCs w:val="25"/>
        </w:rPr>
        <w:t>，公共安全支出占</w:t>
      </w:r>
      <w:r>
        <w:rPr>
          <w:rFonts w:hint="eastAsia" w:cs="微软雅黑" w:asciiTheme="majorEastAsia" w:hAnsiTheme="majorEastAsia" w:eastAsiaTheme="majorEastAsia"/>
          <w:color w:val="000000" w:themeColor="text1"/>
          <w:sz w:val="25"/>
          <w:szCs w:val="25"/>
        </w:rPr>
        <w:t>33.52%</w:t>
      </w:r>
      <w:r>
        <w:rPr>
          <w:rFonts w:hint="eastAsia" w:cs="微软雅黑" w:asciiTheme="majorEastAsia" w:hAnsiTheme="majorEastAsia" w:eastAsiaTheme="majorEastAsia"/>
          <w:color w:val="000000"/>
          <w:sz w:val="25"/>
          <w:szCs w:val="25"/>
        </w:rPr>
        <w:t>，其他支出占</w:t>
      </w:r>
      <w:r>
        <w:rPr>
          <w:rFonts w:hint="eastAsia" w:cs="微软雅黑" w:asciiTheme="majorEastAsia" w:hAnsiTheme="majorEastAsia" w:eastAsiaTheme="majorEastAsia"/>
          <w:color w:val="000000" w:themeColor="text1"/>
          <w:sz w:val="25"/>
          <w:szCs w:val="25"/>
        </w:rPr>
        <w:t>5%。</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八、关于尼玛县军仓乡2019年部门支出总表的说明</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尼玛县军仓乡2019年支出预算970.07万元，基本支出占</w:t>
      </w:r>
      <w:r>
        <w:rPr>
          <w:rFonts w:hint="eastAsia" w:cs="微软雅黑" w:asciiTheme="majorEastAsia" w:hAnsiTheme="majorEastAsia" w:eastAsiaTheme="majorEastAsia"/>
          <w:color w:val="000000" w:themeColor="text1"/>
          <w:sz w:val="25"/>
          <w:szCs w:val="25"/>
        </w:rPr>
        <w:t>86.3%</w:t>
      </w:r>
      <w:r>
        <w:rPr>
          <w:rFonts w:hint="eastAsia" w:cs="微软雅黑" w:asciiTheme="majorEastAsia" w:hAnsiTheme="majorEastAsia" w:eastAsiaTheme="majorEastAsia"/>
          <w:color w:val="000000"/>
          <w:sz w:val="25"/>
          <w:szCs w:val="25"/>
        </w:rPr>
        <w:t>，项目支出</w:t>
      </w:r>
      <w:r>
        <w:rPr>
          <w:rFonts w:hint="eastAsia" w:cs="微软雅黑" w:asciiTheme="majorEastAsia" w:hAnsiTheme="majorEastAsia" w:eastAsiaTheme="majorEastAsia"/>
          <w:color w:val="000000" w:themeColor="text1"/>
          <w:sz w:val="25"/>
          <w:szCs w:val="25"/>
        </w:rPr>
        <w:t>5%</w:t>
      </w:r>
      <w:r>
        <w:rPr>
          <w:rFonts w:hint="eastAsia" w:cs="微软雅黑" w:asciiTheme="majorEastAsia" w:hAnsiTheme="majorEastAsia" w:eastAsiaTheme="majorEastAsia"/>
          <w:color w:val="000000"/>
          <w:sz w:val="25"/>
          <w:szCs w:val="25"/>
        </w:rPr>
        <w:t>。其中一般公共服务支出占</w:t>
      </w:r>
      <w:r>
        <w:rPr>
          <w:rFonts w:hint="eastAsia" w:cs="微软雅黑" w:asciiTheme="majorEastAsia" w:hAnsiTheme="majorEastAsia" w:eastAsiaTheme="majorEastAsia"/>
          <w:color w:val="000000" w:themeColor="text1"/>
          <w:sz w:val="25"/>
          <w:szCs w:val="25"/>
        </w:rPr>
        <w:t>10.6%</w:t>
      </w:r>
      <w:r>
        <w:rPr>
          <w:rFonts w:hint="eastAsia" w:cs="微软雅黑" w:asciiTheme="majorEastAsia" w:hAnsiTheme="majorEastAsia" w:eastAsiaTheme="majorEastAsia"/>
          <w:color w:val="000000"/>
          <w:sz w:val="25"/>
          <w:szCs w:val="25"/>
        </w:rPr>
        <w:t>，公共安全支出占</w:t>
      </w:r>
      <w:r>
        <w:rPr>
          <w:rFonts w:hint="eastAsia" w:cs="微软雅黑" w:asciiTheme="majorEastAsia" w:hAnsiTheme="majorEastAsia" w:eastAsiaTheme="majorEastAsia"/>
          <w:color w:val="000000" w:themeColor="text1"/>
          <w:sz w:val="25"/>
          <w:szCs w:val="25"/>
        </w:rPr>
        <w:t>33.52%。</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九、其他重要事项的说明</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（一）政府采购情况说明</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尼玛县军仓乡2019年度未安排专项政府采购预算。</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（二）机关运行经费安排情况说明</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2019年商品和服务支出预算73.11万元，其中：办公费10.02万元；会议费3.01万元；公务用车运行维护费25.27万元；公务接待费0.59万元；差旅费21.24万元；公用取暖费0.97万元；培训费0.18万元；印刷费0.08万元；公用水电费0.42万元；维修（护）费0.91万元；邮电费2.83万元；工会经费12.95万元。</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（三）国有资产占有使用情况说明</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themeColor="text1"/>
          <w:sz w:val="25"/>
          <w:szCs w:val="25"/>
        </w:rPr>
      </w:pPr>
      <w:r>
        <w:rPr>
          <w:rFonts w:hint="eastAsia" w:cs="微软雅黑" w:asciiTheme="majorEastAsia" w:hAnsiTheme="majorEastAsia" w:eastAsiaTheme="majorEastAsia"/>
          <w:color w:val="000000" w:themeColor="text1"/>
          <w:sz w:val="25"/>
          <w:szCs w:val="25"/>
        </w:rPr>
        <w:t>截至2018年12月31日，国有资产总值1732.36万元，固定资产1732.36万元。</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themeColor="text1"/>
          <w:sz w:val="25"/>
          <w:szCs w:val="25"/>
        </w:rPr>
      </w:pPr>
      <w:r>
        <w:rPr>
          <w:rFonts w:hint="eastAsia" w:cs="微软雅黑" w:asciiTheme="majorEastAsia" w:hAnsiTheme="majorEastAsia" w:eastAsiaTheme="majorEastAsia"/>
          <w:color w:val="000000" w:themeColor="text1"/>
          <w:sz w:val="25"/>
          <w:szCs w:val="25"/>
        </w:rPr>
        <w:t>固定资产中：房屋6917.02平方米，账面价值1454.64万元；车辆6辆，账面价值121.23万元；电子设备数量71个、账面价值38.04万元、家具、用具、装具及动植物数量473个、账面价值46.56万元、专用设备数量47个账面价值71.92万元。</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（四）预算绩效情况说明</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尼玛县军仓乡2019年未实行预算绩效。</w:t>
      </w:r>
    </w:p>
    <w:p>
      <w:pPr>
        <w:pStyle w:val="4"/>
        <w:widowControl/>
        <w:numPr>
          <w:ilvl w:val="0"/>
          <w:numId w:val="4"/>
        </w:numPr>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政府性债务情况说明</w:t>
      </w:r>
    </w:p>
    <w:p>
      <w:pPr>
        <w:pStyle w:val="4"/>
        <w:widowControl/>
        <w:spacing w:before="225" w:beforeAutospacing="0" w:after="300" w:afterAutospacing="0" w:line="450" w:lineRule="atLeast"/>
        <w:ind w:left="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尼玛县军仓乡不存在政府性债务。</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Style w:val="8"/>
          <w:rFonts w:hint="eastAsia" w:cs="微软雅黑" w:asciiTheme="majorEastAsia" w:hAnsiTheme="majorEastAsia" w:eastAsiaTheme="majorEastAsia"/>
          <w:color w:val="000000"/>
          <w:sz w:val="25"/>
          <w:szCs w:val="25"/>
        </w:rPr>
        <w:t>第四部分 名词解释</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一、收入科目</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（一）财政拨款：指当年从上级财政取得的资金。</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（二）一般公共预算拨款收入：指财政部门当年拨付的资金。</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（三）其他收入：指上述“一般公共预算拨款收入”以外的收入。</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（四）上年结转和结余：主要是以前年度支出预算未完成，结转到当年或以后年度按有关规定继续使用的资金。</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二、收入科目</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（一）财政拨款：指当年从上级财政取得的资金。</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（二）一般公共预算拨款收入：指财政部门业当年拨付的资金。</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（三）支出科目：</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（一）行政运行支出：指行政单位(包括实行公务员管理的事业单位)的基本支出。</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（二）社会保障和就业支出：反映政府在社会保障与就业方面的支出。</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三、其他</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（一）基本支出：指为保障机构正常运转、完成日常工作任务而发生的人员支出和公用支出。</w:t>
      </w:r>
    </w:p>
    <w:p>
      <w:pPr>
        <w:pStyle w:val="4"/>
        <w:widowControl/>
        <w:spacing w:before="225" w:beforeAutospacing="0" w:after="300" w:afterAutospacing="0" w:line="450" w:lineRule="atLeast"/>
        <w:ind w:firstLine="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（二）项目支出：指在基本支出之外为完成特定的行政任务和事业目标所发生的支出。</w:t>
      </w:r>
    </w:p>
    <w:p>
      <w:pPr>
        <w:pStyle w:val="4"/>
        <w:widowControl/>
        <w:spacing w:before="225" w:beforeAutospacing="0" w:after="300" w:afterAutospacing="0" w:line="450" w:lineRule="atLeast"/>
        <w:rPr>
          <w:rFonts w:cs="微软雅黑" w:asciiTheme="majorEastAsia" w:hAnsiTheme="majorEastAsia" w:eastAsiaTheme="majorEastAsia"/>
          <w:color w:val="000000"/>
          <w:sz w:val="25"/>
          <w:szCs w:val="25"/>
        </w:rPr>
      </w:pPr>
    </w:p>
    <w:p>
      <w:pPr>
        <w:pStyle w:val="4"/>
        <w:widowControl/>
        <w:spacing w:before="225" w:beforeAutospacing="0" w:after="300" w:afterAutospacing="0" w:line="450" w:lineRule="atLeast"/>
        <w:ind w:left="525"/>
        <w:rPr>
          <w:rFonts w:cs="微软雅黑" w:asciiTheme="majorEastAsia" w:hAnsiTheme="majorEastAsia" w:eastAsiaTheme="majorEastAsia"/>
          <w:color w:val="000000"/>
          <w:sz w:val="25"/>
          <w:szCs w:val="25"/>
        </w:rPr>
      </w:pPr>
      <w:r>
        <w:rPr>
          <w:rFonts w:hint="eastAsia" w:cs="微软雅黑" w:asciiTheme="majorEastAsia" w:hAnsiTheme="majorEastAsia" w:eastAsiaTheme="majorEastAsia"/>
          <w:color w:val="000000"/>
          <w:sz w:val="25"/>
          <w:szCs w:val="25"/>
        </w:rPr>
        <w:t>附件  尼玛县军仓乡2019年度预算公开表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A33A07"/>
    <w:multiLevelType w:val="singleLevel"/>
    <w:tmpl w:val="E9A33A07"/>
    <w:lvl w:ilvl="0" w:tentative="0">
      <w:start w:val="2"/>
      <w:numFmt w:val="chineseCounting"/>
      <w:suff w:val="space"/>
      <w:lvlText w:val="第%1部分"/>
      <w:lvlJc w:val="left"/>
      <w:rPr>
        <w:rFonts w:hint="eastAsia"/>
      </w:rPr>
    </w:lvl>
  </w:abstractNum>
  <w:abstractNum w:abstractNumId="1">
    <w:nsid w:val="295DAE57"/>
    <w:multiLevelType w:val="singleLevel"/>
    <w:tmpl w:val="295DAE57"/>
    <w:lvl w:ilvl="0" w:tentative="0">
      <w:start w:val="5"/>
      <w:numFmt w:val="chineseCounting"/>
      <w:suff w:val="nothing"/>
      <w:lvlText w:val="（%1）"/>
      <w:lvlJc w:val="left"/>
      <w:rPr>
        <w:rFonts w:hint="eastAsia"/>
      </w:rPr>
    </w:lvl>
  </w:abstractNum>
  <w:abstractNum w:abstractNumId="2">
    <w:nsid w:val="51108D09"/>
    <w:multiLevelType w:val="singleLevel"/>
    <w:tmpl w:val="51108D09"/>
    <w:lvl w:ilvl="0" w:tentative="0">
      <w:start w:val="8"/>
      <w:numFmt w:val="decimal"/>
      <w:suff w:val="nothing"/>
      <w:lvlText w:val="（%1）"/>
      <w:lvlJc w:val="left"/>
    </w:lvl>
  </w:abstractNum>
  <w:abstractNum w:abstractNumId="3">
    <w:nsid w:val="511346FF"/>
    <w:multiLevelType w:val="singleLevel"/>
    <w:tmpl w:val="511346FF"/>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22E2032"/>
    <w:rsid w:val="000773FA"/>
    <w:rsid w:val="00077558"/>
    <w:rsid w:val="000B4457"/>
    <w:rsid w:val="001025DE"/>
    <w:rsid w:val="00162E95"/>
    <w:rsid w:val="00190A91"/>
    <w:rsid w:val="00195494"/>
    <w:rsid w:val="00204976"/>
    <w:rsid w:val="00535023"/>
    <w:rsid w:val="0053545D"/>
    <w:rsid w:val="00624707"/>
    <w:rsid w:val="00641CA2"/>
    <w:rsid w:val="006A00B8"/>
    <w:rsid w:val="00807EF2"/>
    <w:rsid w:val="00870FBF"/>
    <w:rsid w:val="008C2C2B"/>
    <w:rsid w:val="00962B68"/>
    <w:rsid w:val="00991DAA"/>
    <w:rsid w:val="00996EBC"/>
    <w:rsid w:val="009E5B2B"/>
    <w:rsid w:val="00B24091"/>
    <w:rsid w:val="00B423F8"/>
    <w:rsid w:val="00B5382B"/>
    <w:rsid w:val="00B8775B"/>
    <w:rsid w:val="00D32962"/>
    <w:rsid w:val="00E06433"/>
    <w:rsid w:val="00E653B7"/>
    <w:rsid w:val="00F45150"/>
    <w:rsid w:val="00FD5A59"/>
    <w:rsid w:val="00FF4528"/>
    <w:rsid w:val="022E2032"/>
    <w:rsid w:val="03D01C95"/>
    <w:rsid w:val="08FF4362"/>
    <w:rsid w:val="094C045B"/>
    <w:rsid w:val="0BA101A1"/>
    <w:rsid w:val="0D145D69"/>
    <w:rsid w:val="0F6668E7"/>
    <w:rsid w:val="11BC1F68"/>
    <w:rsid w:val="136E7250"/>
    <w:rsid w:val="14315F8F"/>
    <w:rsid w:val="15EA1B6B"/>
    <w:rsid w:val="17C42AFA"/>
    <w:rsid w:val="19D555B3"/>
    <w:rsid w:val="21F61408"/>
    <w:rsid w:val="245C6355"/>
    <w:rsid w:val="248E0304"/>
    <w:rsid w:val="2B4B0391"/>
    <w:rsid w:val="2C3C3162"/>
    <w:rsid w:val="2C4F4CC5"/>
    <w:rsid w:val="31537AFE"/>
    <w:rsid w:val="346E6FC8"/>
    <w:rsid w:val="373B5A17"/>
    <w:rsid w:val="37EB569E"/>
    <w:rsid w:val="468E3B0A"/>
    <w:rsid w:val="475B161D"/>
    <w:rsid w:val="52F81D65"/>
    <w:rsid w:val="5D37768C"/>
    <w:rsid w:val="61354BEA"/>
    <w:rsid w:val="616161AF"/>
    <w:rsid w:val="644B4728"/>
    <w:rsid w:val="6A727960"/>
    <w:rsid w:val="6BA8291B"/>
    <w:rsid w:val="6D535020"/>
    <w:rsid w:val="6FD97B7E"/>
    <w:rsid w:val="77D570D9"/>
    <w:rsid w:val="7A6B3B6E"/>
    <w:rsid w:val="7DF71CE1"/>
    <w:rsid w:val="7E847F01"/>
    <w:rsid w:val="7EA9332A"/>
    <w:rsid w:val="7F551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9</Pages>
  <Words>495</Words>
  <Characters>2822</Characters>
  <Lines>23</Lines>
  <Paragraphs>6</Paragraphs>
  <TotalTime>159</TotalTime>
  <ScaleCrop>false</ScaleCrop>
  <LinksUpToDate>false</LinksUpToDate>
  <CharactersWithSpaces>3311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2019-02-18T14:16:00Z</dcterms:created>
  <dc:creator>ACER</dc:creator>
  <cp:lastModifiedBy>Administrator</cp:lastModifiedBy>
  <cp:lastPrinted>2019-04-24T06:06:00Z</cp:lastPrinted>
  <dcterms:modified xsi:type="dcterms:W3CDTF">2019-04-29T07:12:02Z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