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</w:rPr>
        <w:t>2019年部门预算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公开说明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</w:rPr>
        <w:t>2019年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4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</w:rPr>
        <w:t>月2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6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</w:rPr>
        <w:t>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 xml:space="preserve">第一部分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一、部门职责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二、机构设置概况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 xml:space="preserve">第二部分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2019年部门预算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一、财政拨款收支总表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二、一般公共预算支出表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三、一般公共预算基本支出表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四、一般公共预算“三公”经费支出表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七、部门收入总表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八、部门支出总表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 xml:space="preserve">第三部分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2019年度部门预算情况说明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</w:rPr>
        <w:t xml:space="preserve">第一部分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</w:rPr>
        <w:t>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一、部门主要职责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尼玛镇设综合办事机构，分别为党政办公室、农牧综合办公室、财政所、安全生产办公室、环境保护办公室，镇脱贫攻坚指挥部，设3个直属事业机构，即农业服务中心、卫生院、文化站。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、党政办公室职能职责：负责组织、人事、宣传、统计、纪检、综治办、人大、保密、信息、文书档案管理、后勤保障和党政日常工作。负责财政所、计划生育管理、民政、老龄、残疾人事业和信访、矛盾纠纷排查调处等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right="0" w:rightChars="0" w:firstLine="5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、经济发展办公室职能职责：负责农业、农村经营管理和农业产业化发展、统计、安全生产等工作；负责土地管理、村镇建设，环境保护等工作、负责农村土地承包管理、农民负担监督管理和农村集体财务管理工作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 w:firstLine="50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、财政所职能职责：组织预算收支执行、监督财政资金使用，落实惠农惠民资金政策，指导镇村财务管理等。贯彻执行各项财经法律、法规和制度；负责编报镇镇年度财政收支预算、决算并组织预算执行，协助税务机关和非税务收入执收部门征缴财政收入，协助有关机构代收代缴各类社会保障资金；负责各项惠民资金的审核发放和项目建设资金的监督管理；负责本镇的国有资产和政策性的债权债务；接受委托代管村级财务、债权债务，负责镇镇财务信息公开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leftChars="0" w:right="0" w:rightChars="0" w:firstLine="5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4、农业综合中心职能职责：农牧业生产中关键技术和新品种、新农具的引进、动物防疫及农业灾害的预测、预报防治和处置。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leftChars="0" w:right="0" w:rightChars="0" w:firstLine="50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、文化站职能职责是向广大人民群众进行宣传教育，研究文化活动规律，创作文艺作品，组织、辅导群众开展文体活动、普及科学文化知识、并提供活动场所，文化站建设是公共文化服务体系重要工程之一，是精神文明建设的重要窗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right="0" w:firstLine="50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、卫生院职能职责组织领导群众卫生运动，培训卫生技术人员，并对基层卫生医疗机构进行业务指导和会诊工作。担负着医疗防疫保健的重要任务，是直接农村看病难看病贵的重要一关。严格执行新型农村合作医疗政策规定，旅行定点医疗机构职责，做好有关的政策宣传、监督及服务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right="0" w:firstLine="5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拟定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财政监督检查制度；监督检查财税法规、政策的执行情况，反映财政收支管理中的重大问题。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right="0" w:firstLine="5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承办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政府交办的其他事项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二、机构设置情况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隶属行政机构，人员编制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61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人，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党委1人、人大1人、政府23人、司法所1人，文化13人、农牧8人、卫生6人、后勤服务6人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。2019年，我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在职职工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61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人（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借调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人），其中：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副县级干部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名，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人、副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级部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人，科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员及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以下干部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人。我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共设置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书记办公室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镇长办公室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党建办公室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综治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扶贫办公室、财政所等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财政认可车辆为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辆，其中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普通客车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辆，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皮卡车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1辆、。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单位实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有车辆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辆（其中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普通客车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eastAsia="zh-CN"/>
        </w:rPr>
        <w:t>皮卡车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>2辆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 xml:space="preserve">                      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highlight w:val="none"/>
          <w:lang w:eastAsia="zh-CN"/>
          <w14:textFill>
            <w14:solidFill>
              <w14:schemeClr w14:val="tx1"/>
            </w14:solidFill>
          </w14:textFill>
        </w:rPr>
        <w:t>尼玛县尼玛镇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2019年度预算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highlight w:val="none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明细表详见附件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</w:rPr>
        <w:t xml:space="preserve">第三部分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highlight w:val="none"/>
        </w:rPr>
        <w:t>2019年度预算情况说明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一、关于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2019年度财政拨款收支预算情况总体说明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971.37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万元，收入全部为一般公共预算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财政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466.73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文化旅游体育与传媒支出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286.09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卫生健康支出102.80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，农林水支出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115.75 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我单位编制人数47人，2019年实有人数9人，2019年预算经费共计971.37万元。其中机关工资福利支出预算839.34万元，商品服务服务支出预算69.83万元,其他项目支出62.2万元。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具体项目支出预算明细如下：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left="0" w:right="0" w:firstLine="1000" w:firstLineChars="4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其他政府办公厅（室）39.2万元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left="0" w:right="0" w:firstLine="1000" w:firstLineChars="4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群众团体事务3万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left="0" w:right="0" w:firstLine="1000" w:firstLineChars="4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群众文化5万元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left="0" w:right="0" w:firstLine="1000" w:firstLineChars="4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文化活动8万元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450" w:lineRule="atLeast"/>
        <w:ind w:left="0" w:right="0" w:firstLine="1000" w:firstLineChars="4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其他人大事务支出7万元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二、关于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2019年度一般公共预算当年拨款情况说明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（一）一般公共预算当年财政拨款规模变化情况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971.37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909.17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（二）一般公共预算当年财政拨款结构情况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971.37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909.17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93.60%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三、2019年度一般公共预算基本支出情况说明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2019年度财政拨款基本支出预算收入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971.37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万元，其中：工资福利支出预算收入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839.34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（其中：基本工资：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132.26万元、津贴补贴510.13万元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，商品和服务支出预算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69.83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0.97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印刷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0.39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1.99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邮电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2.69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0.92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出差费：20.11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工会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12.84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维修（护）费1.71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会议费2.85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0.85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公务接待费0.56万元、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公务车辆运行维护费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23.95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四、2019年度一般公共预算“三公”经费情况说明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2019年“三公”经费预算数合计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>24.51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较2018年度减少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1.42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万元，其中：因公出国境费0.00万元，较2018年持平；公务用车购置及运行费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23.95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3.87万元，增加原因为脱贫攻坚工作任务重，下村统计及监督检查较多，用车频繁所致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0.56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2.45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万元，减少原因为2019年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对公务接待费用进一步压缩。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五、关于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2019年度政府性基金预算支出情况说明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2019年没有使用政府性基金预算支出。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六、关于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firstLine="50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971.37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466.73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文化旅游体育与传媒支出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286.09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卫生健康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102.80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农林水支出115.75万元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七、关于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2019年部门收入总表的说明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firstLine="50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2019年收入预算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971.37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万元，收入全部为一般公共预算拨款、无政府性基金预算拨款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。其中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48.05%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文化旅游体育与传媒支出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29.45%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卫生健康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10.58%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农林水支出11.92%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八、关于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2019年部门支出总表的说明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firstLine="50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971.37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万元，基本支出占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114.05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项目支出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6.40%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。其中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一般公共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48.05%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文化旅游体育与传媒支出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29.45%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卫生健康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10.58%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农林水支出11.92%、项目支出 6.4%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九、其他重要事项的说明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（一）政府采购情况说明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2019年度未安排专项政府采购预算。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（二）机关运行经费安排情况说明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69.83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0.97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印刷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0.39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1.99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邮电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2.69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0.92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出差费：20.11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工会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12.84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维修（护）费1.71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会议费2.85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0.85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公务接待费0.56万元、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公务车辆运行维护费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23.95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万元）。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（三）国有资产占有使用情况说明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截至2018年12月31日，固定资产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1245.65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固定资产中：房屋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5377.16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平方米，账面价值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961.67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万元；车辆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辆，账面价值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132.91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万元；其他资产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151.07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（四）预算绩效情况说明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2019年未实行预算绩效。</w:t>
      </w: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政府性债务情况说明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尼玛县尼玛镇不存在政府性债务。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一、收入科目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（一）财政拨款：指当年从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上级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财政取得的资金。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（二）一般公共预算拨款收入：指财政部门当年拨付的资金。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二、支出科目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）行政运行支出：指行政单位（包括实行公务员管理的事业单位）的基本支出。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）社会保障和就业支出：反映政府在社会保障与就业方面的支出。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尼玛县尼玛镇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2019年度预算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EFB0F"/>
    <w:multiLevelType w:val="singleLevel"/>
    <w:tmpl w:val="95FEFB0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BAF39DD"/>
    <w:multiLevelType w:val="singleLevel"/>
    <w:tmpl w:val="9BAF39DD"/>
    <w:lvl w:ilvl="0" w:tentative="0">
      <w:start w:val="3"/>
      <w:numFmt w:val="decimal"/>
      <w:suff w:val="space"/>
      <w:lvlText w:val="（%1)"/>
      <w:lvlJc w:val="left"/>
    </w:lvl>
  </w:abstractNum>
  <w:abstractNum w:abstractNumId="2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295DAE57"/>
    <w:multiLevelType w:val="singleLevel"/>
    <w:tmpl w:val="295DAE5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22E2032"/>
    <w:rsid w:val="061B7EC4"/>
    <w:rsid w:val="07F63D49"/>
    <w:rsid w:val="089B32DC"/>
    <w:rsid w:val="0BB26CFF"/>
    <w:rsid w:val="0D145D69"/>
    <w:rsid w:val="0F6668E7"/>
    <w:rsid w:val="10AD7242"/>
    <w:rsid w:val="14315F8F"/>
    <w:rsid w:val="17ED0893"/>
    <w:rsid w:val="19D555B3"/>
    <w:rsid w:val="19DA7EBE"/>
    <w:rsid w:val="19F963A2"/>
    <w:rsid w:val="1A707A84"/>
    <w:rsid w:val="1B8B1CD4"/>
    <w:rsid w:val="1C0E4332"/>
    <w:rsid w:val="266E6D35"/>
    <w:rsid w:val="26D42282"/>
    <w:rsid w:val="2C3C3162"/>
    <w:rsid w:val="2C4F4CC5"/>
    <w:rsid w:val="2FAE6A18"/>
    <w:rsid w:val="31537AFE"/>
    <w:rsid w:val="390C52C6"/>
    <w:rsid w:val="3B5D232E"/>
    <w:rsid w:val="457F3920"/>
    <w:rsid w:val="46FE5EB2"/>
    <w:rsid w:val="475B161D"/>
    <w:rsid w:val="479E34BC"/>
    <w:rsid w:val="48C07E67"/>
    <w:rsid w:val="51477401"/>
    <w:rsid w:val="527E12D4"/>
    <w:rsid w:val="56240C7C"/>
    <w:rsid w:val="58634D1A"/>
    <w:rsid w:val="5D37768C"/>
    <w:rsid w:val="60AE5B3B"/>
    <w:rsid w:val="62AA5E11"/>
    <w:rsid w:val="64157FA4"/>
    <w:rsid w:val="65DE15A2"/>
    <w:rsid w:val="6A872D8A"/>
    <w:rsid w:val="6AD943C9"/>
    <w:rsid w:val="6BA8291B"/>
    <w:rsid w:val="6D535020"/>
    <w:rsid w:val="6F98247E"/>
    <w:rsid w:val="7136488C"/>
    <w:rsid w:val="74066BC5"/>
    <w:rsid w:val="7485554B"/>
    <w:rsid w:val="77D570D9"/>
    <w:rsid w:val="7A6B3B6E"/>
    <w:rsid w:val="7C642463"/>
    <w:rsid w:val="7E601AB9"/>
    <w:rsid w:val="7E8028B6"/>
    <w:rsid w:val="7EA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2019-02-18T14:16:00Z</dcterms:created>
  <dc:creator>ACER</dc:creator>
  <cp:lastModifiedBy>Administrator</cp:lastModifiedBy>
  <cp:lastPrinted>2019-04-28T09:12:00Z</cp:lastPrinted>
  <dcterms:modified xsi:type="dcterms:W3CDTF">2019-04-28T12:10:39Z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