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right="0" w:firstLine="360" w:firstLineChars="100"/>
        <w:jc w:val="both"/>
        <w:rPr>
          <w:rFonts w:hint="eastAsia" w:ascii="微软雅黑" w:hAnsi="微软雅黑" w:eastAsia="微软雅黑" w:cs="微软雅黑"/>
          <w:b w:val="0"/>
          <w:i w:val="0"/>
          <w:caps w:val="0"/>
          <w:color w:val="000000"/>
          <w:spacing w:val="0"/>
          <w:sz w:val="36"/>
          <w:szCs w:val="36"/>
          <w:lang w:eastAsia="zh-CN"/>
        </w:rPr>
      </w:pPr>
      <w:r>
        <w:rPr>
          <w:rStyle w:val="9"/>
          <w:rFonts w:hint="eastAsia" w:ascii="微软雅黑" w:hAnsi="微软雅黑" w:eastAsia="微软雅黑" w:cs="微软雅黑"/>
          <w:i w:val="0"/>
          <w:caps w:val="0"/>
          <w:color w:val="000000"/>
          <w:spacing w:val="0"/>
          <w:sz w:val="36"/>
          <w:szCs w:val="36"/>
          <w:lang w:val="en-US" w:eastAsia="zh-CN"/>
        </w:rPr>
        <w:t xml:space="preserve"> </w:t>
      </w:r>
      <w:r>
        <w:rPr>
          <w:rStyle w:val="9"/>
          <w:rFonts w:hint="eastAsia" w:ascii="微软雅黑" w:hAnsi="微软雅黑" w:eastAsia="微软雅黑" w:cs="微软雅黑"/>
          <w:i w:val="0"/>
          <w:caps w:val="0"/>
          <w:color w:val="000000"/>
          <w:spacing w:val="0"/>
          <w:sz w:val="44"/>
          <w:szCs w:val="44"/>
          <w:lang w:eastAsia="zh-CN"/>
        </w:rPr>
        <w:t>尼玛县藏医院</w:t>
      </w:r>
      <w:r>
        <w:rPr>
          <w:rStyle w:val="9"/>
          <w:rFonts w:hint="eastAsia" w:ascii="微软雅黑" w:hAnsi="微软雅黑" w:eastAsia="微软雅黑" w:cs="微软雅黑"/>
          <w:i w:val="0"/>
          <w:caps w:val="0"/>
          <w:color w:val="000000"/>
          <w:spacing w:val="0"/>
          <w:sz w:val="44"/>
          <w:szCs w:val="44"/>
        </w:rPr>
        <w:t>201</w:t>
      </w:r>
      <w:r>
        <w:rPr>
          <w:rStyle w:val="9"/>
          <w:rFonts w:hint="eastAsia" w:ascii="微软雅黑" w:hAnsi="微软雅黑" w:eastAsia="微软雅黑" w:cs="微软雅黑"/>
          <w:i w:val="0"/>
          <w:caps w:val="0"/>
          <w:color w:val="000000"/>
          <w:spacing w:val="0"/>
          <w:sz w:val="44"/>
          <w:szCs w:val="44"/>
          <w:lang w:val="en-US" w:eastAsia="zh-CN"/>
        </w:rPr>
        <w:t>8</w:t>
      </w:r>
      <w:r>
        <w:rPr>
          <w:rStyle w:val="9"/>
          <w:rFonts w:hint="eastAsia" w:ascii="微软雅黑" w:hAnsi="微软雅黑" w:eastAsia="微软雅黑" w:cs="微软雅黑"/>
          <w:i w:val="0"/>
          <w:caps w:val="0"/>
          <w:color w:val="000000"/>
          <w:spacing w:val="0"/>
          <w:sz w:val="44"/>
          <w:szCs w:val="44"/>
        </w:rPr>
        <w:t>年</w:t>
      </w:r>
      <w:r>
        <w:rPr>
          <w:rStyle w:val="9"/>
          <w:rFonts w:hint="eastAsia" w:ascii="微软雅黑" w:hAnsi="微软雅黑" w:eastAsia="微软雅黑" w:cs="微软雅黑"/>
          <w:i w:val="0"/>
          <w:caps w:val="0"/>
          <w:color w:val="000000"/>
          <w:spacing w:val="0"/>
          <w:sz w:val="44"/>
          <w:szCs w:val="44"/>
          <w:lang w:eastAsia="zh-CN"/>
        </w:rPr>
        <w:t>度</w:t>
      </w:r>
      <w:r>
        <w:rPr>
          <w:rStyle w:val="9"/>
          <w:rFonts w:hint="eastAsia" w:ascii="微软雅黑" w:hAnsi="微软雅黑" w:eastAsia="微软雅黑" w:cs="微软雅黑"/>
          <w:i w:val="0"/>
          <w:caps w:val="0"/>
          <w:color w:val="000000"/>
          <w:spacing w:val="0"/>
          <w:sz w:val="44"/>
          <w:szCs w:val="44"/>
        </w:rPr>
        <w:t>部门</w:t>
      </w:r>
      <w:r>
        <w:rPr>
          <w:rStyle w:val="9"/>
          <w:rFonts w:hint="eastAsia" w:ascii="微软雅黑" w:hAnsi="微软雅黑" w:eastAsia="微软雅黑" w:cs="微软雅黑"/>
          <w:i w:val="0"/>
          <w:caps w:val="0"/>
          <w:color w:val="000000"/>
          <w:spacing w:val="0"/>
          <w:sz w:val="44"/>
          <w:szCs w:val="44"/>
          <w:lang w:eastAsia="zh-CN"/>
        </w:rPr>
        <w:t>决算公开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90" w:firstLineChars="1550"/>
        <w:jc w:val="left"/>
        <w:textAlignment w:val="auto"/>
        <w:rPr>
          <w:rFonts w:hint="eastAsia" w:asciiTheme="majorEastAsia" w:hAnsiTheme="majorEastAsia" w:eastAsiaTheme="majorEastAsia" w:cstheme="majorEastAsia"/>
          <w:color w:val="auto"/>
          <w:highlight w:val="none"/>
        </w:rPr>
      </w:pPr>
      <w:r>
        <w:rPr>
          <w:rStyle w:val="9"/>
          <w:rFonts w:hint="eastAsia" w:asciiTheme="majorEastAsia" w:hAnsiTheme="majorEastAsia" w:eastAsiaTheme="majorEastAsia" w:cstheme="majorEastAsia"/>
          <w:i w:val="0"/>
          <w:caps w:val="0"/>
          <w:color w:val="000000"/>
          <w:spacing w:val="0"/>
          <w:sz w:val="25"/>
          <w:szCs w:val="25"/>
        </w:rPr>
        <w:t>目</w:t>
      </w:r>
      <w:r>
        <w:rPr>
          <w:rStyle w:val="9"/>
          <w:rFonts w:hint="eastAsia" w:asciiTheme="majorEastAsia" w:hAnsiTheme="majorEastAsia" w:eastAsiaTheme="majorEastAsia" w:cstheme="majorEastAsia"/>
          <w:i w:val="0"/>
          <w:caps w:val="0"/>
          <w:color w:val="000000"/>
          <w:spacing w:val="0"/>
          <w:sz w:val="25"/>
          <w:szCs w:val="25"/>
          <w:lang w:val="en-US" w:eastAsia="zh-CN"/>
        </w:rPr>
        <w:t xml:space="preserve"> </w:t>
      </w:r>
      <w:r>
        <w:rPr>
          <w:rStyle w:val="9"/>
          <w:rFonts w:hint="eastAsia" w:asciiTheme="majorEastAsia" w:hAnsiTheme="majorEastAsia" w:eastAsiaTheme="majorEastAsia" w:cstheme="majorEastAsia"/>
          <w:i w:val="0"/>
          <w:caps w:val="0"/>
          <w:color w:val="000000"/>
          <w:spacing w:val="0"/>
          <w:sz w:val="25"/>
          <w:szCs w:val="25"/>
        </w:rPr>
        <w:t>录</w:t>
      </w:r>
    </w:p>
    <w:p>
      <w:pPr>
        <w:pStyle w:val="5"/>
        <w:keepNext w:val="0"/>
        <w:keepLines w:val="0"/>
        <w:widowControl/>
        <w:suppressLineNumbers w:val="0"/>
        <w:spacing w:before="226" w:beforeAutospacing="0" w:after="226" w:afterAutospacing="0" w:line="420" w:lineRule="atLeast"/>
        <w:ind w:left="0" w:right="0" w:firstLine="420"/>
        <w:jc w:val="both"/>
        <w:rPr>
          <w:b/>
          <w:bCs/>
          <w:color w:val="auto"/>
          <w:highlight w:val="none"/>
        </w:rPr>
      </w:pPr>
      <w:r>
        <w:rPr>
          <w:rFonts w:hint="eastAsia" w:ascii="宋体" w:hAnsi="宋体" w:eastAsia="宋体" w:cs="宋体"/>
          <w:b/>
          <w:bCs/>
          <w:color w:val="auto"/>
          <w:sz w:val="24"/>
          <w:szCs w:val="24"/>
          <w:highlight w:val="none"/>
        </w:rPr>
        <w:t xml:space="preserve">第一部分 </w:t>
      </w:r>
      <w:r>
        <w:rPr>
          <w:rFonts w:hint="eastAsia" w:ascii="宋体" w:hAnsi="宋体" w:cs="宋体"/>
          <w:b/>
          <w:bCs/>
          <w:color w:val="auto"/>
          <w:sz w:val="24"/>
          <w:szCs w:val="24"/>
          <w:highlight w:val="none"/>
          <w:lang w:eastAsia="zh-CN"/>
        </w:rPr>
        <w:t>尼玛县藏医院</w:t>
      </w:r>
      <w:r>
        <w:rPr>
          <w:rFonts w:hint="eastAsia" w:ascii="宋体" w:hAnsi="宋体" w:eastAsia="宋体" w:cs="宋体"/>
          <w:b/>
          <w:bCs/>
          <w:color w:val="auto"/>
          <w:sz w:val="24"/>
          <w:szCs w:val="24"/>
          <w:highlight w:val="none"/>
        </w:rPr>
        <w:t>概况</w:t>
      </w:r>
    </w:p>
    <w:p>
      <w:pPr>
        <w:pStyle w:val="5"/>
        <w:keepNext w:val="0"/>
        <w:keepLines w:val="0"/>
        <w:widowControl/>
        <w:suppressLineNumbers w:val="0"/>
        <w:spacing w:before="226" w:beforeAutospacing="0" w:after="226" w:afterAutospacing="0" w:line="420" w:lineRule="atLeast"/>
        <w:ind w:left="0" w:right="0" w:firstLine="420"/>
        <w:jc w:val="both"/>
        <w:rPr>
          <w:color w:val="auto"/>
          <w:highlight w:val="none"/>
        </w:rPr>
      </w:pPr>
      <w:r>
        <w:rPr>
          <w:rFonts w:hint="eastAsia" w:ascii="宋体" w:hAnsi="宋体" w:eastAsia="宋体" w:cs="宋体"/>
          <w:color w:val="auto"/>
          <w:sz w:val="24"/>
          <w:szCs w:val="24"/>
          <w:highlight w:val="none"/>
        </w:rPr>
        <w:t>一、部门决算单位构成</w:t>
      </w:r>
    </w:p>
    <w:p>
      <w:pPr>
        <w:pStyle w:val="5"/>
        <w:keepNext w:val="0"/>
        <w:keepLines w:val="0"/>
        <w:widowControl/>
        <w:suppressLineNumbers w:val="0"/>
        <w:spacing w:before="226" w:beforeAutospacing="0" w:after="226" w:afterAutospacing="0" w:line="420" w:lineRule="atLeast"/>
        <w:ind w:left="0" w:right="0" w:firstLine="420"/>
        <w:jc w:val="both"/>
        <w:rPr>
          <w:color w:val="auto"/>
          <w:highlight w:val="none"/>
        </w:rPr>
      </w:pPr>
      <w:r>
        <w:rPr>
          <w:rFonts w:hint="eastAsia" w:ascii="宋体" w:hAnsi="宋体" w:eastAsia="宋体" w:cs="宋体"/>
          <w:color w:val="auto"/>
          <w:sz w:val="24"/>
          <w:szCs w:val="24"/>
          <w:highlight w:val="none"/>
        </w:rPr>
        <w:t>二、部门职责和机构设置</w:t>
      </w:r>
    </w:p>
    <w:p>
      <w:pPr>
        <w:pStyle w:val="5"/>
        <w:keepNext w:val="0"/>
        <w:keepLines w:val="0"/>
        <w:widowControl/>
        <w:suppressLineNumbers w:val="0"/>
        <w:spacing w:before="226" w:beforeAutospacing="0" w:after="226" w:afterAutospacing="0" w:line="420" w:lineRule="atLeast"/>
        <w:ind w:left="0" w:right="0" w:firstLine="420"/>
        <w:jc w:val="both"/>
        <w:rPr>
          <w:b/>
          <w:bCs/>
          <w:color w:val="auto"/>
          <w:highlight w:val="none"/>
        </w:rPr>
      </w:pPr>
      <w:r>
        <w:rPr>
          <w:rFonts w:hint="eastAsia" w:ascii="宋体" w:hAnsi="宋体" w:eastAsia="宋体" w:cs="宋体"/>
          <w:b/>
          <w:bCs/>
          <w:color w:val="auto"/>
          <w:sz w:val="24"/>
          <w:szCs w:val="24"/>
          <w:highlight w:val="none"/>
        </w:rPr>
        <w:t xml:space="preserve">第二部分 </w:t>
      </w:r>
      <w:r>
        <w:rPr>
          <w:rFonts w:hint="eastAsia" w:ascii="宋体" w:hAnsi="宋体" w:cs="宋体"/>
          <w:b/>
          <w:bCs/>
          <w:color w:val="auto"/>
          <w:sz w:val="24"/>
          <w:szCs w:val="24"/>
          <w:highlight w:val="none"/>
          <w:lang w:eastAsia="zh-CN"/>
        </w:rPr>
        <w:t>尼玛县藏医院</w:t>
      </w:r>
      <w:r>
        <w:rPr>
          <w:rFonts w:hint="eastAsia" w:ascii="宋体" w:hAnsi="宋体" w:cs="宋体"/>
          <w:b/>
          <w:bCs/>
          <w:color w:val="auto"/>
          <w:sz w:val="24"/>
          <w:szCs w:val="24"/>
          <w:highlight w:val="none"/>
          <w:lang w:val="en-US" w:eastAsia="zh-CN"/>
        </w:rPr>
        <w:t>2018</w:t>
      </w:r>
      <w:r>
        <w:rPr>
          <w:rFonts w:hint="eastAsia" w:ascii="宋体" w:hAnsi="宋体" w:eastAsia="宋体" w:cs="宋体"/>
          <w:b/>
          <w:bCs/>
          <w:color w:val="auto"/>
          <w:sz w:val="24"/>
          <w:szCs w:val="24"/>
          <w:highlight w:val="none"/>
        </w:rPr>
        <w:t>年度部门决算表</w:t>
      </w:r>
    </w:p>
    <w:p>
      <w:pPr>
        <w:pStyle w:val="5"/>
        <w:keepNext w:val="0"/>
        <w:keepLines w:val="0"/>
        <w:widowControl/>
        <w:suppressLineNumbers w:val="0"/>
        <w:spacing w:before="226" w:beforeAutospacing="0" w:after="226" w:afterAutospacing="0" w:line="420" w:lineRule="atLeast"/>
        <w:ind w:left="0" w:right="0" w:firstLine="420"/>
        <w:jc w:val="both"/>
        <w:rPr>
          <w:rFonts w:hint="eastAsia" w:eastAsia="宋体"/>
          <w:color w:val="auto"/>
          <w:highlight w:val="none"/>
          <w:lang w:val="en-US" w:eastAsia="zh-CN"/>
        </w:rPr>
      </w:pPr>
      <w:r>
        <w:rPr>
          <w:rFonts w:hint="eastAsia" w:ascii="宋体" w:hAnsi="宋体" w:eastAsia="宋体" w:cs="宋体"/>
          <w:color w:val="auto"/>
          <w:sz w:val="24"/>
          <w:szCs w:val="24"/>
          <w:highlight w:val="none"/>
        </w:rPr>
        <w:t>一、收支决算总表</w:t>
      </w:r>
      <w:r>
        <w:rPr>
          <w:rFonts w:hint="eastAsia" w:ascii="宋体" w:hAnsi="宋体" w:cs="宋体"/>
          <w:color w:val="auto"/>
          <w:sz w:val="24"/>
          <w:szCs w:val="24"/>
          <w:highlight w:val="none"/>
          <w:lang w:val="en-US" w:eastAsia="zh-CN"/>
        </w:rPr>
        <w:t xml:space="preserve">  </w:t>
      </w:r>
    </w:p>
    <w:p>
      <w:pPr>
        <w:pStyle w:val="5"/>
        <w:keepNext w:val="0"/>
        <w:keepLines w:val="0"/>
        <w:widowControl/>
        <w:suppressLineNumbers w:val="0"/>
        <w:spacing w:before="226" w:beforeAutospacing="0" w:after="226" w:afterAutospacing="0" w:line="420" w:lineRule="atLeast"/>
        <w:ind w:left="0" w:right="0" w:firstLine="420"/>
        <w:jc w:val="both"/>
        <w:rPr>
          <w:color w:val="auto"/>
          <w:highlight w:val="none"/>
        </w:rPr>
      </w:pPr>
      <w:r>
        <w:rPr>
          <w:rFonts w:hint="eastAsia" w:ascii="宋体" w:hAnsi="宋体" w:eastAsia="宋体" w:cs="宋体"/>
          <w:color w:val="auto"/>
          <w:sz w:val="24"/>
          <w:szCs w:val="24"/>
          <w:highlight w:val="none"/>
        </w:rPr>
        <w:t>二、收入决算总表</w:t>
      </w:r>
    </w:p>
    <w:p>
      <w:pPr>
        <w:pStyle w:val="5"/>
        <w:keepNext w:val="0"/>
        <w:keepLines w:val="0"/>
        <w:widowControl/>
        <w:suppressLineNumbers w:val="0"/>
        <w:spacing w:before="226" w:beforeAutospacing="0" w:after="226" w:afterAutospacing="0" w:line="420" w:lineRule="atLeast"/>
        <w:ind w:left="0" w:right="0" w:firstLine="420"/>
        <w:jc w:val="both"/>
        <w:rPr>
          <w:color w:val="auto"/>
          <w:highlight w:val="none"/>
        </w:rPr>
      </w:pPr>
      <w:r>
        <w:rPr>
          <w:rFonts w:hint="eastAsia" w:ascii="宋体" w:hAnsi="宋体" w:eastAsia="宋体" w:cs="宋体"/>
          <w:color w:val="auto"/>
          <w:sz w:val="24"/>
          <w:szCs w:val="24"/>
          <w:highlight w:val="none"/>
        </w:rPr>
        <w:t>三、支出决算总表</w:t>
      </w:r>
    </w:p>
    <w:p>
      <w:pPr>
        <w:pStyle w:val="5"/>
        <w:keepNext w:val="0"/>
        <w:keepLines w:val="0"/>
        <w:widowControl/>
        <w:suppressLineNumbers w:val="0"/>
        <w:spacing w:before="226" w:beforeAutospacing="0" w:after="226" w:afterAutospacing="0" w:line="420" w:lineRule="atLeast"/>
        <w:ind w:left="0" w:right="0" w:firstLine="420"/>
        <w:jc w:val="both"/>
        <w:rPr>
          <w:color w:val="auto"/>
          <w:highlight w:val="none"/>
        </w:rPr>
      </w:pPr>
      <w:r>
        <w:rPr>
          <w:rFonts w:hint="eastAsia" w:ascii="宋体" w:hAnsi="宋体" w:eastAsia="宋体" w:cs="宋体"/>
          <w:color w:val="auto"/>
          <w:sz w:val="24"/>
          <w:szCs w:val="24"/>
          <w:highlight w:val="none"/>
        </w:rPr>
        <w:t>四、财政拨款收支决算总表</w:t>
      </w:r>
    </w:p>
    <w:p>
      <w:pPr>
        <w:pStyle w:val="5"/>
        <w:keepNext w:val="0"/>
        <w:keepLines w:val="0"/>
        <w:widowControl/>
        <w:suppressLineNumbers w:val="0"/>
        <w:spacing w:before="226" w:beforeAutospacing="0" w:after="226" w:afterAutospacing="0" w:line="420" w:lineRule="atLeast"/>
        <w:ind w:left="0" w:right="0" w:firstLine="420"/>
        <w:jc w:val="both"/>
        <w:rPr>
          <w:color w:val="auto"/>
          <w:highlight w:val="none"/>
        </w:rPr>
      </w:pPr>
      <w:r>
        <w:rPr>
          <w:rFonts w:hint="eastAsia" w:ascii="宋体" w:hAnsi="宋体" w:eastAsia="宋体" w:cs="宋体"/>
          <w:color w:val="auto"/>
          <w:sz w:val="24"/>
          <w:szCs w:val="24"/>
          <w:highlight w:val="none"/>
        </w:rPr>
        <w:t>五、一般公共预算财政拨款支出决算表</w:t>
      </w:r>
    </w:p>
    <w:p>
      <w:pPr>
        <w:pStyle w:val="5"/>
        <w:keepNext w:val="0"/>
        <w:keepLines w:val="0"/>
        <w:widowControl/>
        <w:suppressLineNumbers w:val="0"/>
        <w:spacing w:before="226" w:beforeAutospacing="0" w:after="226" w:afterAutospacing="0" w:line="420" w:lineRule="atLeast"/>
        <w:ind w:left="0" w:right="0" w:firstLine="420"/>
        <w:jc w:val="both"/>
        <w:rPr>
          <w:color w:val="auto"/>
          <w:highlight w:val="none"/>
        </w:rPr>
      </w:pPr>
      <w:r>
        <w:rPr>
          <w:rFonts w:hint="eastAsia" w:ascii="宋体" w:hAnsi="宋体" w:eastAsia="宋体" w:cs="宋体"/>
          <w:color w:val="auto"/>
          <w:sz w:val="24"/>
          <w:szCs w:val="24"/>
          <w:highlight w:val="none"/>
        </w:rPr>
        <w:t>六、一般公共预算财政拨款基本支出决算表</w:t>
      </w:r>
    </w:p>
    <w:p>
      <w:pPr>
        <w:pStyle w:val="5"/>
        <w:keepNext w:val="0"/>
        <w:keepLines w:val="0"/>
        <w:widowControl/>
        <w:suppressLineNumbers w:val="0"/>
        <w:spacing w:before="226" w:beforeAutospacing="0" w:after="226" w:afterAutospacing="0" w:line="420" w:lineRule="atLeast"/>
        <w:ind w:left="0" w:right="0" w:firstLine="420"/>
        <w:jc w:val="both"/>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七、一般公共预算相关经费支出决算表</w:t>
      </w:r>
    </w:p>
    <w:p>
      <w:pPr>
        <w:pStyle w:val="5"/>
        <w:keepNext w:val="0"/>
        <w:keepLines w:val="0"/>
        <w:widowControl/>
        <w:suppressLineNumbers w:val="0"/>
        <w:spacing w:before="226" w:beforeAutospacing="0" w:after="226" w:afterAutospacing="0" w:line="420" w:lineRule="atLeast"/>
        <w:ind w:left="0" w:right="0" w:firstLine="420"/>
        <w:jc w:val="both"/>
        <w:rPr>
          <w:color w:val="auto"/>
          <w:highlight w:val="none"/>
        </w:rPr>
      </w:pPr>
      <w:r>
        <w:rPr>
          <w:rFonts w:hint="eastAsia" w:ascii="宋体" w:hAnsi="宋体" w:eastAsia="宋体" w:cs="宋体"/>
          <w:b/>
          <w:bCs/>
          <w:color w:val="auto"/>
          <w:sz w:val="24"/>
          <w:szCs w:val="24"/>
          <w:highlight w:val="none"/>
        </w:rPr>
        <w:t xml:space="preserve">第三部分 </w:t>
      </w:r>
      <w:r>
        <w:rPr>
          <w:rFonts w:hint="eastAsia" w:ascii="宋体" w:hAnsi="宋体" w:cs="宋体"/>
          <w:b/>
          <w:bCs/>
          <w:color w:val="auto"/>
          <w:sz w:val="24"/>
          <w:szCs w:val="24"/>
          <w:highlight w:val="none"/>
          <w:lang w:eastAsia="zh-CN"/>
        </w:rPr>
        <w:t>尼玛县藏医院</w:t>
      </w:r>
      <w:r>
        <w:rPr>
          <w:rFonts w:hint="eastAsia" w:ascii="宋体" w:hAnsi="宋体" w:cs="宋体"/>
          <w:b/>
          <w:bCs/>
          <w:color w:val="auto"/>
          <w:sz w:val="24"/>
          <w:szCs w:val="24"/>
          <w:highlight w:val="none"/>
          <w:lang w:val="en-US" w:eastAsia="zh-CN"/>
        </w:rPr>
        <w:t>2018</w:t>
      </w:r>
      <w:r>
        <w:rPr>
          <w:rFonts w:hint="eastAsia" w:ascii="宋体" w:hAnsi="宋体" w:eastAsia="宋体" w:cs="宋体"/>
          <w:b/>
          <w:bCs/>
          <w:color w:val="auto"/>
          <w:sz w:val="24"/>
          <w:szCs w:val="24"/>
          <w:highlight w:val="none"/>
        </w:rPr>
        <w:t xml:space="preserve">年度部门决算数据说明 </w:t>
      </w:r>
      <w:r>
        <w:rPr>
          <w:rFonts w:hint="eastAsia" w:ascii="宋体" w:hAnsi="宋体" w:eastAsia="宋体" w:cs="宋体"/>
          <w:color w:val="auto"/>
          <w:sz w:val="24"/>
          <w:szCs w:val="24"/>
          <w:highlight w:val="none"/>
        </w:rPr>
        <w:t> </w:t>
      </w:r>
    </w:p>
    <w:p>
      <w:pPr>
        <w:pStyle w:val="5"/>
        <w:keepNext w:val="0"/>
        <w:keepLines w:val="0"/>
        <w:widowControl/>
        <w:suppressLineNumbers w:val="0"/>
        <w:spacing w:before="226" w:beforeAutospacing="0" w:after="226" w:afterAutospacing="0" w:line="420" w:lineRule="atLeast"/>
        <w:ind w:left="0" w:right="0" w:firstLine="420"/>
        <w:jc w:val="both"/>
        <w:rPr>
          <w:color w:val="auto"/>
          <w:highlight w:val="none"/>
        </w:rPr>
      </w:pPr>
      <w:r>
        <w:rPr>
          <w:rFonts w:hint="eastAsia" w:ascii="宋体" w:hAnsi="宋体" w:eastAsia="宋体" w:cs="宋体"/>
          <w:color w:val="auto"/>
          <w:sz w:val="24"/>
          <w:szCs w:val="24"/>
          <w:highlight w:val="none"/>
        </w:rPr>
        <w:t>一、201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年度一般公共预算收支总体情况说明</w:t>
      </w:r>
    </w:p>
    <w:p>
      <w:pPr>
        <w:pStyle w:val="5"/>
        <w:keepNext w:val="0"/>
        <w:keepLines w:val="0"/>
        <w:widowControl/>
        <w:suppressLineNumbers w:val="0"/>
        <w:spacing w:before="226" w:beforeAutospacing="0" w:after="226" w:afterAutospacing="0" w:line="420" w:lineRule="atLeast"/>
        <w:ind w:left="0" w:right="0" w:firstLine="420"/>
        <w:jc w:val="both"/>
        <w:rPr>
          <w:color w:val="auto"/>
          <w:highlight w:val="none"/>
        </w:rPr>
      </w:pPr>
      <w:r>
        <w:rPr>
          <w:rFonts w:hint="eastAsia" w:ascii="宋体" w:hAnsi="宋体" w:eastAsia="宋体" w:cs="宋体"/>
          <w:color w:val="auto"/>
          <w:sz w:val="24"/>
          <w:szCs w:val="24"/>
          <w:highlight w:val="none"/>
        </w:rPr>
        <w:t>二、201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年度一般公共预算收入情况说明</w:t>
      </w:r>
    </w:p>
    <w:p>
      <w:pPr>
        <w:pStyle w:val="5"/>
        <w:keepNext w:val="0"/>
        <w:keepLines w:val="0"/>
        <w:widowControl/>
        <w:suppressLineNumbers w:val="0"/>
        <w:spacing w:before="226" w:beforeAutospacing="0" w:after="226" w:afterAutospacing="0" w:line="420" w:lineRule="atLeast"/>
        <w:ind w:left="0" w:right="0" w:firstLine="420"/>
        <w:jc w:val="both"/>
        <w:rPr>
          <w:color w:val="auto"/>
          <w:highlight w:val="none"/>
        </w:rPr>
      </w:pPr>
      <w:r>
        <w:rPr>
          <w:rFonts w:hint="eastAsia" w:ascii="宋体" w:hAnsi="宋体" w:eastAsia="宋体" w:cs="宋体"/>
          <w:color w:val="auto"/>
          <w:sz w:val="24"/>
          <w:szCs w:val="24"/>
          <w:highlight w:val="none"/>
        </w:rPr>
        <w:t>三、201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年度一般公共预算支出情况说明</w:t>
      </w:r>
    </w:p>
    <w:p>
      <w:pPr>
        <w:pStyle w:val="5"/>
        <w:keepNext w:val="0"/>
        <w:keepLines w:val="0"/>
        <w:widowControl/>
        <w:suppressLineNumbers w:val="0"/>
        <w:spacing w:before="226" w:beforeAutospacing="0" w:after="226" w:afterAutospacing="0" w:line="420" w:lineRule="atLeast"/>
        <w:ind w:left="0" w:right="0" w:firstLine="420"/>
        <w:jc w:val="both"/>
        <w:rPr>
          <w:color w:val="auto"/>
          <w:highlight w:val="none"/>
        </w:rPr>
      </w:pPr>
      <w:r>
        <w:rPr>
          <w:rFonts w:hint="eastAsia" w:ascii="宋体" w:hAnsi="宋体" w:eastAsia="宋体" w:cs="宋体"/>
          <w:color w:val="auto"/>
          <w:sz w:val="24"/>
          <w:szCs w:val="24"/>
          <w:highlight w:val="none"/>
        </w:rPr>
        <w:t>四、201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 xml:space="preserve">年度一般公共预算财政拨款支出情况说明 </w:t>
      </w:r>
    </w:p>
    <w:p>
      <w:pPr>
        <w:pStyle w:val="5"/>
        <w:keepNext w:val="0"/>
        <w:keepLines w:val="0"/>
        <w:widowControl/>
        <w:suppressLineNumbers w:val="0"/>
        <w:spacing w:before="226" w:beforeAutospacing="0" w:after="226" w:afterAutospacing="0" w:line="420" w:lineRule="atLeast"/>
        <w:ind w:left="0" w:right="0" w:firstLine="420"/>
        <w:jc w:val="both"/>
        <w:rPr>
          <w:color w:val="auto"/>
          <w:highlight w:val="none"/>
        </w:rPr>
      </w:pPr>
      <w:r>
        <w:rPr>
          <w:rFonts w:hint="eastAsia" w:ascii="宋体" w:hAnsi="宋体" w:eastAsia="宋体" w:cs="宋体"/>
          <w:color w:val="auto"/>
          <w:sz w:val="24"/>
          <w:szCs w:val="24"/>
          <w:highlight w:val="none"/>
        </w:rPr>
        <w:t>五、201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年度“三公”及相关经费预决算情况说明</w:t>
      </w:r>
    </w:p>
    <w:p>
      <w:pPr>
        <w:pStyle w:val="5"/>
        <w:keepNext w:val="0"/>
        <w:keepLines w:val="0"/>
        <w:widowControl/>
        <w:suppressLineNumbers w:val="0"/>
        <w:spacing w:before="226" w:beforeAutospacing="0" w:after="226" w:afterAutospacing="0" w:line="420" w:lineRule="atLeast"/>
        <w:ind w:left="0" w:right="0" w:firstLine="420"/>
        <w:jc w:val="both"/>
        <w:rPr>
          <w:color w:val="auto"/>
          <w:highlight w:val="none"/>
        </w:rPr>
      </w:pPr>
      <w:r>
        <w:rPr>
          <w:rFonts w:hint="eastAsia" w:ascii="宋体" w:hAnsi="宋体" w:eastAsia="宋体" w:cs="宋体"/>
          <w:color w:val="auto"/>
          <w:sz w:val="24"/>
          <w:szCs w:val="24"/>
          <w:highlight w:val="none"/>
        </w:rPr>
        <w:t>六、201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年度机关运行情况说明</w:t>
      </w:r>
    </w:p>
    <w:p>
      <w:pPr>
        <w:pStyle w:val="5"/>
        <w:keepNext w:val="0"/>
        <w:keepLines w:val="0"/>
        <w:widowControl/>
        <w:suppressLineNumbers w:val="0"/>
        <w:spacing w:before="226" w:beforeAutospacing="0" w:after="226" w:afterAutospacing="0" w:line="420" w:lineRule="atLeast"/>
        <w:ind w:right="0" w:firstLine="480" w:firstLineChars="200"/>
        <w:jc w:val="both"/>
        <w:rPr>
          <w:color w:val="auto"/>
          <w:highlight w:val="none"/>
        </w:rPr>
      </w:pPr>
      <w:r>
        <w:rPr>
          <w:rFonts w:hint="eastAsia" w:ascii="宋体" w:hAnsi="宋体" w:eastAsia="宋体" w:cs="宋体"/>
          <w:color w:val="auto"/>
          <w:sz w:val="24"/>
          <w:szCs w:val="24"/>
          <w:highlight w:val="none"/>
        </w:rPr>
        <w:t>七、政府采购情况说明</w:t>
      </w:r>
    </w:p>
    <w:p>
      <w:pPr>
        <w:pStyle w:val="5"/>
        <w:keepNext w:val="0"/>
        <w:keepLines w:val="0"/>
        <w:widowControl/>
        <w:suppressLineNumbers w:val="0"/>
        <w:spacing w:before="226" w:beforeAutospacing="0" w:after="226" w:afterAutospacing="0" w:line="420" w:lineRule="atLeast"/>
        <w:ind w:left="0" w:right="0" w:firstLine="420"/>
        <w:jc w:val="both"/>
        <w:rPr>
          <w:color w:val="auto"/>
          <w:highlight w:val="none"/>
        </w:rPr>
      </w:pPr>
      <w:r>
        <w:rPr>
          <w:rFonts w:hint="eastAsia" w:ascii="宋体" w:hAnsi="宋体" w:eastAsia="宋体" w:cs="宋体"/>
          <w:color w:val="auto"/>
          <w:sz w:val="24"/>
          <w:szCs w:val="24"/>
          <w:highlight w:val="none"/>
        </w:rPr>
        <w:t>八、国有资产占有使用情况</w:t>
      </w:r>
    </w:p>
    <w:p>
      <w:pPr>
        <w:pStyle w:val="5"/>
        <w:keepNext w:val="0"/>
        <w:keepLines w:val="0"/>
        <w:widowControl/>
        <w:suppressLineNumbers w:val="0"/>
        <w:spacing w:before="226" w:beforeAutospacing="0" w:after="226" w:afterAutospacing="0" w:line="420" w:lineRule="atLeast"/>
        <w:ind w:left="0" w:right="0" w:firstLine="42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九、预算绩效情况说明</w:t>
      </w:r>
    </w:p>
    <w:p>
      <w:pPr>
        <w:pStyle w:val="5"/>
        <w:keepNext w:val="0"/>
        <w:keepLines w:val="0"/>
        <w:widowControl/>
        <w:suppressLineNumbers w:val="0"/>
        <w:spacing w:before="226" w:beforeAutospacing="0" w:after="226" w:afterAutospacing="0" w:line="420" w:lineRule="atLeast"/>
        <w:ind w:left="0" w:right="0" w:firstLine="420"/>
        <w:jc w:val="both"/>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十、其他重要事项说明</w:t>
      </w:r>
    </w:p>
    <w:p>
      <w:pPr>
        <w:pStyle w:val="5"/>
        <w:keepNext w:val="0"/>
        <w:keepLines w:val="0"/>
        <w:widowControl/>
        <w:suppressLineNumbers w:val="0"/>
        <w:spacing w:before="226" w:beforeAutospacing="0" w:after="226" w:afterAutospacing="0" w:line="420" w:lineRule="atLeast"/>
        <w:ind w:left="0" w:right="0" w:firstLine="420"/>
        <w:jc w:val="both"/>
        <w:rPr>
          <w:b/>
          <w:bCs/>
          <w:color w:val="auto"/>
          <w:highlight w:val="none"/>
        </w:rPr>
      </w:pPr>
      <w:r>
        <w:rPr>
          <w:rFonts w:hint="eastAsia" w:ascii="宋体" w:hAnsi="宋体" w:eastAsia="宋体" w:cs="宋体"/>
          <w:b/>
          <w:bCs/>
          <w:color w:val="auto"/>
          <w:sz w:val="24"/>
          <w:szCs w:val="24"/>
          <w:highlight w:val="none"/>
        </w:rPr>
        <w:t>第四部分 名词解释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微软雅黑" w:hAnsi="微软雅黑" w:eastAsia="微软雅黑" w:cs="微软雅黑"/>
          <w:b w:val="0"/>
          <w:i w:val="0"/>
          <w:caps w:val="0"/>
          <w:color w:val="000000"/>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9"/>
          <w:rFonts w:hint="eastAsia" w:ascii="微软雅黑" w:hAnsi="微软雅黑" w:eastAsia="微软雅黑" w:cs="微软雅黑"/>
          <w:i w:val="0"/>
          <w:caps w:val="0"/>
          <w:color w:val="000000"/>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9"/>
          <w:rFonts w:hint="eastAsia" w:ascii="微软雅黑" w:hAnsi="微软雅黑" w:eastAsia="微软雅黑" w:cs="微软雅黑"/>
          <w:i w:val="0"/>
          <w:caps w:val="0"/>
          <w:color w:val="000000"/>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9"/>
          <w:rFonts w:hint="eastAsia" w:ascii="微软雅黑" w:hAnsi="微软雅黑" w:eastAsia="微软雅黑" w:cs="微软雅黑"/>
          <w:i w:val="0"/>
          <w:caps w:val="0"/>
          <w:color w:val="000000"/>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9"/>
          <w:rFonts w:hint="eastAsia" w:ascii="微软雅黑" w:hAnsi="微软雅黑" w:eastAsia="微软雅黑" w:cs="微软雅黑"/>
          <w:i w:val="0"/>
          <w:caps w:val="0"/>
          <w:color w:val="000000"/>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9"/>
          <w:rFonts w:hint="eastAsia" w:ascii="微软雅黑" w:hAnsi="微软雅黑" w:eastAsia="微软雅黑" w:cs="微软雅黑"/>
          <w:i w:val="0"/>
          <w:caps w:val="0"/>
          <w:color w:val="000000"/>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9"/>
          <w:rFonts w:hint="eastAsia" w:ascii="微软雅黑" w:hAnsi="微软雅黑" w:eastAsia="微软雅黑" w:cs="微软雅黑"/>
          <w:i w:val="0"/>
          <w:caps w:val="0"/>
          <w:color w:val="000000"/>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9"/>
          <w:rFonts w:hint="eastAsia" w:ascii="微软雅黑" w:hAnsi="微软雅黑" w:eastAsia="微软雅黑" w:cs="微软雅黑"/>
          <w:i w:val="0"/>
          <w:caps w:val="0"/>
          <w:color w:val="000000"/>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9"/>
          <w:rFonts w:hint="eastAsia" w:ascii="微软雅黑" w:hAnsi="微软雅黑" w:eastAsia="微软雅黑" w:cs="微软雅黑"/>
          <w:i w:val="0"/>
          <w:caps w:val="0"/>
          <w:color w:val="000000"/>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right="0"/>
        <w:jc w:val="left"/>
        <w:rPr>
          <w:rFonts w:hint="eastAsia" w:ascii="微软雅黑" w:hAnsi="微软雅黑" w:eastAsia="微软雅黑" w:cs="微软雅黑"/>
          <w:b w:val="0"/>
          <w:i w:val="0"/>
          <w:caps w:val="0"/>
          <w:color w:val="000000"/>
          <w:spacing w:val="0"/>
          <w:sz w:val="25"/>
          <w:szCs w:val="25"/>
        </w:rPr>
      </w:pPr>
      <w:r>
        <w:rPr>
          <w:rStyle w:val="9"/>
          <w:rFonts w:hint="eastAsia" w:ascii="微软雅黑" w:hAnsi="微软雅黑" w:eastAsia="微软雅黑" w:cs="微软雅黑"/>
          <w:i w:val="0"/>
          <w:caps w:val="0"/>
          <w:color w:val="000000"/>
          <w:spacing w:val="0"/>
          <w:sz w:val="25"/>
          <w:szCs w:val="25"/>
        </w:rPr>
        <w:t xml:space="preserve">第一部分 </w:t>
      </w:r>
      <w:r>
        <w:rPr>
          <w:rStyle w:val="9"/>
          <w:rFonts w:hint="eastAsia" w:ascii="微软雅黑" w:hAnsi="微软雅黑" w:eastAsia="微软雅黑" w:cs="微软雅黑"/>
          <w:i w:val="0"/>
          <w:caps w:val="0"/>
          <w:color w:val="000000"/>
          <w:spacing w:val="0"/>
          <w:sz w:val="25"/>
          <w:szCs w:val="25"/>
          <w:lang w:eastAsia="zh-CN"/>
        </w:rPr>
        <w:t>尼玛县藏医院</w:t>
      </w:r>
      <w:r>
        <w:rPr>
          <w:rStyle w:val="9"/>
          <w:rFonts w:hint="eastAsia" w:ascii="微软雅黑" w:hAnsi="微软雅黑" w:eastAsia="微软雅黑" w:cs="微软雅黑"/>
          <w:i w:val="0"/>
          <w:caps w:val="0"/>
          <w:color w:val="000000"/>
          <w:spacing w:val="0"/>
          <w:sz w:val="25"/>
          <w:szCs w:val="25"/>
        </w:rPr>
        <w:t>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lang w:val="en-US" w:eastAsia="zh-CN"/>
        </w:rPr>
      </w:pPr>
      <w:r>
        <w:rPr>
          <w:rFonts w:hint="eastAsia" w:asciiTheme="minorEastAsia" w:hAnsiTheme="minorEastAsia" w:eastAsiaTheme="minorEastAsia" w:cstheme="minorEastAsia"/>
          <w:b w:val="0"/>
          <w:i w:val="0"/>
          <w:caps w:val="0"/>
          <w:color w:val="000000"/>
          <w:spacing w:val="0"/>
          <w:sz w:val="25"/>
          <w:szCs w:val="25"/>
        </w:rPr>
        <w:t>一、部门</w:t>
      </w:r>
      <w:r>
        <w:rPr>
          <w:rFonts w:hint="eastAsia" w:asciiTheme="minorEastAsia" w:hAnsiTheme="minorEastAsia" w:eastAsiaTheme="minorEastAsia" w:cstheme="minorEastAsia"/>
          <w:b w:val="0"/>
          <w:i w:val="0"/>
          <w:caps w:val="0"/>
          <w:color w:val="000000"/>
          <w:spacing w:val="0"/>
          <w:sz w:val="25"/>
          <w:szCs w:val="25"/>
          <w:lang w:eastAsia="zh-CN"/>
        </w:rPr>
        <w:t>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rPr>
      </w:pPr>
      <w:r>
        <w:rPr>
          <w:rFonts w:hint="eastAsia" w:asciiTheme="minorEastAsia" w:hAnsiTheme="minorEastAsia" w:eastAsiaTheme="minorEastAsia" w:cstheme="minorEastAsia"/>
          <w:b w:val="0"/>
          <w:i w:val="0"/>
          <w:caps w:val="0"/>
          <w:color w:val="000000"/>
          <w:spacing w:val="0"/>
          <w:sz w:val="25"/>
          <w:szCs w:val="25"/>
          <w:lang w:eastAsia="zh-CN"/>
        </w:rPr>
        <w:t>尼玛县藏医院为尼玛县人民政府组成部门，财政一级预算单位，此次决算公开范围为藏医院事业运行。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rPr>
      </w:pPr>
      <w:r>
        <w:rPr>
          <w:rFonts w:hint="eastAsia" w:asciiTheme="minorEastAsia" w:hAnsiTheme="minorEastAsia" w:eastAsiaTheme="minorEastAsia" w:cstheme="minorEastAsia"/>
          <w:b w:val="0"/>
          <w:i w:val="0"/>
          <w:caps w:val="0"/>
          <w:color w:val="000000"/>
          <w:spacing w:val="0"/>
          <w:sz w:val="25"/>
          <w:szCs w:val="25"/>
        </w:rPr>
        <w:t>二、</w:t>
      </w:r>
      <w:r>
        <w:rPr>
          <w:rFonts w:hint="eastAsia" w:asciiTheme="minorEastAsia" w:hAnsiTheme="minorEastAsia" w:eastAsiaTheme="minorEastAsia" w:cstheme="minorEastAsia"/>
          <w:b w:val="0"/>
          <w:i w:val="0"/>
          <w:caps w:val="0"/>
          <w:color w:val="000000"/>
          <w:spacing w:val="0"/>
          <w:sz w:val="25"/>
          <w:szCs w:val="25"/>
          <w:lang w:eastAsia="zh-CN"/>
        </w:rPr>
        <w:t>部门职责和</w:t>
      </w:r>
      <w:r>
        <w:rPr>
          <w:rFonts w:hint="eastAsia" w:asciiTheme="minorEastAsia" w:hAnsiTheme="minorEastAsia" w:eastAsiaTheme="minorEastAsia" w:cstheme="minorEastAsia"/>
          <w:b w:val="0"/>
          <w:i w:val="0"/>
          <w:caps w:val="0"/>
          <w:color w:val="000000"/>
          <w:spacing w:val="0"/>
          <w:sz w:val="25"/>
          <w:szCs w:val="25"/>
        </w:rPr>
        <w:t>机构设置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rPr>
      </w:pPr>
      <w:r>
        <w:rPr>
          <w:rFonts w:hint="eastAsia" w:asciiTheme="minorEastAsia" w:hAnsiTheme="minorEastAsia" w:eastAsiaTheme="minorEastAsia" w:cstheme="minorEastAsia"/>
          <w:b w:val="0"/>
          <w:i w:val="0"/>
          <w:caps w:val="0"/>
          <w:color w:val="000000"/>
          <w:spacing w:val="0"/>
          <w:sz w:val="25"/>
          <w:szCs w:val="25"/>
          <w:lang w:eastAsia="zh-CN"/>
        </w:rPr>
        <w:t>（一）部门职责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lang w:eastAsia="zh-CN"/>
        </w:rPr>
      </w:pPr>
      <w:r>
        <w:rPr>
          <w:rFonts w:hint="eastAsia" w:asciiTheme="minorEastAsia" w:hAnsiTheme="minorEastAsia" w:eastAsiaTheme="minorEastAsia" w:cstheme="minorEastAsia"/>
          <w:b w:val="0"/>
          <w:i w:val="0"/>
          <w:caps w:val="0"/>
          <w:color w:val="000000"/>
          <w:spacing w:val="0"/>
          <w:sz w:val="25"/>
          <w:szCs w:val="25"/>
          <w:lang w:eastAsia="zh-CN"/>
        </w:rPr>
        <w:t>（一）作为全县医疗业务技术服务中心，承担县内常见病、多发病的诊治任务，承担复杂疑难病诊治任务。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lang w:eastAsia="zh-CN"/>
        </w:rPr>
      </w:pPr>
      <w:r>
        <w:rPr>
          <w:rFonts w:hint="eastAsia" w:asciiTheme="minorEastAsia" w:hAnsiTheme="minorEastAsia" w:eastAsiaTheme="minorEastAsia" w:cstheme="minorEastAsia"/>
          <w:b w:val="0"/>
          <w:i w:val="0"/>
          <w:caps w:val="0"/>
          <w:color w:val="000000"/>
          <w:spacing w:val="0"/>
          <w:sz w:val="25"/>
          <w:szCs w:val="25"/>
          <w:lang w:eastAsia="zh-CN"/>
        </w:rPr>
        <w:t>（二）接受下级医疗卫生机构的转诊，指导乡（镇）卫生院做好医疗、康复预防保健等业务技术工作。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lang w:eastAsia="zh-CN"/>
        </w:rPr>
      </w:pPr>
      <w:r>
        <w:rPr>
          <w:rFonts w:hint="eastAsia" w:asciiTheme="minorEastAsia" w:hAnsiTheme="minorEastAsia" w:eastAsiaTheme="minorEastAsia" w:cstheme="minorEastAsia"/>
          <w:b w:val="0"/>
          <w:i w:val="0"/>
          <w:caps w:val="0"/>
          <w:color w:val="000000"/>
          <w:spacing w:val="0"/>
          <w:sz w:val="25"/>
          <w:szCs w:val="25"/>
          <w:lang w:eastAsia="zh-CN"/>
        </w:rPr>
        <w:t>（三）贯彻执行各乡（镇）卫生院提供藏药品种和管制工作，开展安全用药，健康教育，进行防病指导工作。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lang w:eastAsia="zh-CN"/>
        </w:rPr>
      </w:pPr>
      <w:r>
        <w:rPr>
          <w:rFonts w:hint="eastAsia" w:asciiTheme="minorEastAsia" w:hAnsiTheme="minorEastAsia" w:eastAsiaTheme="minorEastAsia" w:cstheme="minorEastAsia"/>
          <w:b w:val="0"/>
          <w:i w:val="0"/>
          <w:caps w:val="0"/>
          <w:color w:val="000000"/>
          <w:spacing w:val="0"/>
          <w:sz w:val="25"/>
          <w:szCs w:val="25"/>
          <w:lang w:eastAsia="zh-CN"/>
        </w:rPr>
        <w:t>（四）承担基层医疗卫生机构卫生技术人员的进修和培训，承担医学院校临床教学、实习任务。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rPr>
      </w:pPr>
      <w:r>
        <w:rPr>
          <w:rFonts w:hint="eastAsia" w:asciiTheme="minorEastAsia" w:hAnsiTheme="minorEastAsia" w:eastAsiaTheme="minorEastAsia" w:cstheme="minorEastAsia"/>
          <w:b w:val="0"/>
          <w:i w:val="0"/>
          <w:caps w:val="0"/>
          <w:color w:val="000000"/>
          <w:spacing w:val="0"/>
          <w:sz w:val="25"/>
          <w:szCs w:val="25"/>
          <w:lang w:eastAsia="zh-CN"/>
        </w:rPr>
        <w:t>（五）承办县卫生健康委员会交办的其他任务。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lang w:eastAsia="zh-CN"/>
        </w:rPr>
      </w:pPr>
      <w:r>
        <w:rPr>
          <w:rFonts w:hint="eastAsia" w:asciiTheme="minorEastAsia" w:hAnsiTheme="minorEastAsia" w:eastAsiaTheme="minorEastAsia" w:cstheme="minorEastAsia"/>
          <w:b w:val="0"/>
          <w:i w:val="0"/>
          <w:caps w:val="0"/>
          <w:color w:val="000000"/>
          <w:spacing w:val="0"/>
          <w:sz w:val="25"/>
          <w:szCs w:val="25"/>
          <w:lang w:eastAsia="zh-CN"/>
        </w:rPr>
        <w:t>（二）部门机构设置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rPr>
      </w:pPr>
      <w:r>
        <w:rPr>
          <w:rFonts w:hint="eastAsia" w:asciiTheme="minorEastAsia" w:hAnsiTheme="minorEastAsia" w:eastAsiaTheme="minorEastAsia" w:cstheme="minorEastAsia"/>
          <w:b w:val="0"/>
          <w:i w:val="0"/>
          <w:caps w:val="0"/>
          <w:color w:val="000000"/>
          <w:spacing w:val="0"/>
          <w:sz w:val="25"/>
          <w:szCs w:val="25"/>
        </w:rPr>
        <w:t>我</w:t>
      </w:r>
      <w:r>
        <w:rPr>
          <w:rFonts w:hint="eastAsia" w:asciiTheme="minorEastAsia" w:hAnsiTheme="minorEastAsia" w:eastAsiaTheme="minorEastAsia" w:cstheme="minorEastAsia"/>
          <w:b w:val="0"/>
          <w:i w:val="0"/>
          <w:caps w:val="0"/>
          <w:color w:val="000000"/>
          <w:spacing w:val="0"/>
          <w:sz w:val="25"/>
          <w:szCs w:val="25"/>
          <w:lang w:eastAsia="zh-CN"/>
        </w:rPr>
        <w:t>院</w:t>
      </w:r>
      <w:r>
        <w:rPr>
          <w:rFonts w:hint="eastAsia" w:asciiTheme="minorEastAsia" w:hAnsiTheme="minorEastAsia" w:eastAsiaTheme="minorEastAsia" w:cstheme="minorEastAsia"/>
          <w:b w:val="0"/>
          <w:i w:val="0"/>
          <w:caps w:val="0"/>
          <w:color w:val="000000"/>
          <w:spacing w:val="0"/>
          <w:sz w:val="25"/>
          <w:szCs w:val="25"/>
        </w:rPr>
        <w:t>隶属</w:t>
      </w:r>
      <w:r>
        <w:rPr>
          <w:rFonts w:hint="eastAsia" w:asciiTheme="minorEastAsia" w:hAnsiTheme="minorEastAsia" w:eastAsiaTheme="minorEastAsia" w:cstheme="minorEastAsia"/>
          <w:b w:val="0"/>
          <w:i w:val="0"/>
          <w:caps w:val="0"/>
          <w:color w:val="000000"/>
          <w:spacing w:val="0"/>
          <w:sz w:val="25"/>
          <w:szCs w:val="25"/>
          <w:lang w:eastAsia="zh-CN"/>
        </w:rPr>
        <w:t>事业单位</w:t>
      </w:r>
      <w:r>
        <w:rPr>
          <w:rFonts w:hint="eastAsia" w:asciiTheme="minorEastAsia" w:hAnsiTheme="minorEastAsia" w:eastAsiaTheme="minorEastAsia" w:cstheme="minorEastAsia"/>
          <w:b w:val="0"/>
          <w:i w:val="0"/>
          <w:caps w:val="0"/>
          <w:color w:val="000000"/>
          <w:spacing w:val="0"/>
          <w:sz w:val="25"/>
          <w:szCs w:val="25"/>
        </w:rPr>
        <w:t>，人员编制</w:t>
      </w:r>
      <w:r>
        <w:rPr>
          <w:rFonts w:hint="eastAsia" w:asciiTheme="minorEastAsia" w:hAnsiTheme="minorEastAsia" w:eastAsiaTheme="minorEastAsia" w:cstheme="minorEastAsia"/>
          <w:b w:val="0"/>
          <w:i w:val="0"/>
          <w:caps w:val="0"/>
          <w:color w:val="000000"/>
          <w:spacing w:val="0"/>
          <w:sz w:val="25"/>
          <w:szCs w:val="25"/>
          <w:lang w:val="en-US" w:eastAsia="zh-CN"/>
        </w:rPr>
        <w:t>18</w:t>
      </w:r>
      <w:r>
        <w:rPr>
          <w:rFonts w:hint="eastAsia" w:asciiTheme="minorEastAsia" w:hAnsiTheme="minorEastAsia" w:eastAsiaTheme="minorEastAsia" w:cstheme="minorEastAsia"/>
          <w:b w:val="0"/>
          <w:i w:val="0"/>
          <w:caps w:val="0"/>
          <w:color w:val="000000"/>
          <w:spacing w:val="0"/>
          <w:sz w:val="25"/>
          <w:szCs w:val="25"/>
        </w:rPr>
        <w:t>人，</w:t>
      </w:r>
      <w:r>
        <w:rPr>
          <w:rFonts w:hint="eastAsia" w:asciiTheme="minorEastAsia" w:hAnsiTheme="minorEastAsia" w:eastAsiaTheme="minorEastAsia" w:cstheme="minorEastAsia"/>
          <w:b w:val="0"/>
          <w:i w:val="0"/>
          <w:caps w:val="0"/>
          <w:color w:val="000000"/>
          <w:spacing w:val="0"/>
          <w:sz w:val="25"/>
          <w:szCs w:val="25"/>
          <w:lang w:eastAsia="zh-CN"/>
        </w:rPr>
        <w:t>事业</w:t>
      </w:r>
      <w:r>
        <w:rPr>
          <w:rFonts w:hint="eastAsia" w:asciiTheme="minorEastAsia" w:hAnsiTheme="minorEastAsia" w:eastAsiaTheme="minorEastAsia" w:cstheme="minorEastAsia"/>
          <w:b w:val="0"/>
          <w:i w:val="0"/>
          <w:caps w:val="0"/>
          <w:color w:val="000000"/>
          <w:spacing w:val="0"/>
          <w:sz w:val="25"/>
          <w:szCs w:val="25"/>
        </w:rPr>
        <w:t>人员编制　</w:t>
      </w:r>
      <w:r>
        <w:rPr>
          <w:rFonts w:hint="eastAsia" w:asciiTheme="minorEastAsia" w:hAnsiTheme="minorEastAsia" w:eastAsiaTheme="minorEastAsia" w:cstheme="minorEastAsia"/>
          <w:b w:val="0"/>
          <w:i w:val="0"/>
          <w:caps w:val="0"/>
          <w:color w:val="000000"/>
          <w:spacing w:val="0"/>
          <w:sz w:val="25"/>
          <w:szCs w:val="25"/>
          <w:lang w:val="en-US" w:eastAsia="zh-CN"/>
        </w:rPr>
        <w:t>18</w:t>
      </w:r>
      <w:r>
        <w:rPr>
          <w:rFonts w:hint="eastAsia" w:asciiTheme="minorEastAsia" w:hAnsiTheme="minorEastAsia" w:eastAsiaTheme="minorEastAsia" w:cstheme="minorEastAsia"/>
          <w:b w:val="0"/>
          <w:i w:val="0"/>
          <w:caps w:val="0"/>
          <w:color w:val="000000"/>
          <w:spacing w:val="0"/>
          <w:sz w:val="25"/>
          <w:szCs w:val="25"/>
        </w:rPr>
        <w:t>人</w:t>
      </w:r>
      <w:r>
        <w:rPr>
          <w:rFonts w:hint="eastAsia" w:asciiTheme="minorEastAsia" w:hAnsiTheme="minorEastAsia" w:eastAsiaTheme="minorEastAsia" w:cstheme="minorEastAsia"/>
          <w:b w:val="0"/>
          <w:i w:val="0"/>
          <w:caps w:val="0"/>
          <w:color w:val="000000"/>
          <w:spacing w:val="0"/>
          <w:sz w:val="25"/>
          <w:szCs w:val="25"/>
          <w:lang w:eastAsia="zh-CN"/>
        </w:rPr>
        <w:t>，</w:t>
      </w:r>
      <w:r>
        <w:rPr>
          <w:rFonts w:hint="eastAsia" w:asciiTheme="minorEastAsia" w:hAnsiTheme="minorEastAsia" w:eastAsiaTheme="minorEastAsia" w:cstheme="minorEastAsia"/>
          <w:b w:val="0"/>
          <w:i w:val="0"/>
          <w:caps w:val="0"/>
          <w:color w:val="000000"/>
          <w:spacing w:val="0"/>
          <w:sz w:val="25"/>
          <w:szCs w:val="25"/>
        </w:rPr>
        <w:t>2019年，我</w:t>
      </w:r>
      <w:r>
        <w:rPr>
          <w:rFonts w:hint="eastAsia" w:asciiTheme="minorEastAsia" w:hAnsiTheme="minorEastAsia" w:eastAsiaTheme="minorEastAsia" w:cstheme="minorEastAsia"/>
          <w:b w:val="0"/>
          <w:i w:val="0"/>
          <w:caps w:val="0"/>
          <w:color w:val="000000"/>
          <w:spacing w:val="0"/>
          <w:sz w:val="25"/>
          <w:szCs w:val="25"/>
          <w:lang w:eastAsia="zh-CN"/>
        </w:rPr>
        <w:t>院</w:t>
      </w:r>
      <w:r>
        <w:rPr>
          <w:rFonts w:hint="eastAsia" w:asciiTheme="minorEastAsia" w:hAnsiTheme="minorEastAsia" w:eastAsiaTheme="minorEastAsia" w:cstheme="minorEastAsia"/>
          <w:b w:val="0"/>
          <w:i w:val="0"/>
          <w:caps w:val="0"/>
          <w:color w:val="000000"/>
          <w:spacing w:val="0"/>
          <w:sz w:val="25"/>
          <w:szCs w:val="25"/>
        </w:rPr>
        <w:t>在职职工</w:t>
      </w:r>
      <w:r>
        <w:rPr>
          <w:rFonts w:hint="eastAsia" w:asciiTheme="minorEastAsia" w:hAnsiTheme="minorEastAsia" w:eastAsiaTheme="minorEastAsia" w:cstheme="minorEastAsia"/>
          <w:b w:val="0"/>
          <w:i w:val="0"/>
          <w:caps w:val="0"/>
          <w:color w:val="000000"/>
          <w:spacing w:val="0"/>
          <w:sz w:val="25"/>
          <w:szCs w:val="25"/>
          <w:lang w:val="en-US" w:eastAsia="zh-CN"/>
        </w:rPr>
        <w:t>18</w:t>
      </w:r>
      <w:r>
        <w:rPr>
          <w:rFonts w:hint="eastAsia" w:asciiTheme="minorEastAsia" w:hAnsiTheme="minorEastAsia" w:eastAsiaTheme="minorEastAsia" w:cstheme="minorEastAsia"/>
          <w:b w:val="0"/>
          <w:i w:val="0"/>
          <w:caps w:val="0"/>
          <w:color w:val="000000"/>
          <w:spacing w:val="0"/>
          <w:sz w:val="25"/>
          <w:szCs w:val="25"/>
        </w:rPr>
        <w:t>人，其中：副</w:t>
      </w:r>
      <w:r>
        <w:rPr>
          <w:rFonts w:hint="eastAsia" w:asciiTheme="minorEastAsia" w:hAnsiTheme="minorEastAsia" w:eastAsiaTheme="minorEastAsia" w:cstheme="minorEastAsia"/>
          <w:b w:val="0"/>
          <w:i w:val="0"/>
          <w:caps w:val="0"/>
          <w:color w:val="000000"/>
          <w:spacing w:val="0"/>
          <w:sz w:val="25"/>
          <w:szCs w:val="25"/>
          <w:lang w:eastAsia="zh-CN"/>
        </w:rPr>
        <w:t>科</w:t>
      </w:r>
      <w:r>
        <w:rPr>
          <w:rFonts w:hint="eastAsia" w:asciiTheme="minorEastAsia" w:hAnsiTheme="minorEastAsia" w:eastAsiaTheme="minorEastAsia" w:cstheme="minorEastAsia"/>
          <w:b w:val="0"/>
          <w:i w:val="0"/>
          <w:caps w:val="0"/>
          <w:color w:val="000000"/>
          <w:spacing w:val="0"/>
          <w:sz w:val="25"/>
          <w:szCs w:val="25"/>
        </w:rPr>
        <w:t>级部</w:t>
      </w:r>
      <w:r>
        <w:rPr>
          <w:rFonts w:hint="eastAsia" w:asciiTheme="minorEastAsia" w:hAnsiTheme="minorEastAsia" w:eastAsiaTheme="minorEastAsia" w:cstheme="minorEastAsia"/>
          <w:b w:val="0"/>
          <w:i w:val="0"/>
          <w:caps w:val="0"/>
          <w:color w:val="000000"/>
          <w:spacing w:val="0"/>
          <w:sz w:val="25"/>
          <w:szCs w:val="25"/>
          <w:lang w:val="en-US" w:eastAsia="zh-CN"/>
        </w:rPr>
        <w:t>2</w:t>
      </w:r>
      <w:r>
        <w:rPr>
          <w:rFonts w:hint="eastAsia" w:asciiTheme="minorEastAsia" w:hAnsiTheme="minorEastAsia" w:eastAsiaTheme="minorEastAsia" w:cstheme="minorEastAsia"/>
          <w:b w:val="0"/>
          <w:i w:val="0"/>
          <w:caps w:val="0"/>
          <w:color w:val="000000"/>
          <w:spacing w:val="0"/>
          <w:sz w:val="25"/>
          <w:szCs w:val="25"/>
        </w:rPr>
        <w:t>人，科</w:t>
      </w:r>
      <w:r>
        <w:rPr>
          <w:rFonts w:hint="eastAsia" w:asciiTheme="minorEastAsia" w:hAnsiTheme="minorEastAsia" w:eastAsiaTheme="minorEastAsia" w:cstheme="minorEastAsia"/>
          <w:b w:val="0"/>
          <w:i w:val="0"/>
          <w:caps w:val="0"/>
          <w:color w:val="000000"/>
          <w:spacing w:val="0"/>
          <w:sz w:val="25"/>
          <w:szCs w:val="25"/>
          <w:lang w:eastAsia="zh-CN"/>
        </w:rPr>
        <w:t>员及</w:t>
      </w:r>
      <w:r>
        <w:rPr>
          <w:rFonts w:hint="eastAsia" w:asciiTheme="minorEastAsia" w:hAnsiTheme="minorEastAsia" w:eastAsiaTheme="minorEastAsia" w:cstheme="minorEastAsia"/>
          <w:b w:val="0"/>
          <w:i w:val="0"/>
          <w:caps w:val="0"/>
          <w:color w:val="000000"/>
          <w:spacing w:val="0"/>
          <w:sz w:val="25"/>
          <w:szCs w:val="25"/>
        </w:rPr>
        <w:t>以下干部</w:t>
      </w:r>
      <w:r>
        <w:rPr>
          <w:rFonts w:hint="eastAsia" w:asciiTheme="minorEastAsia" w:hAnsiTheme="minorEastAsia" w:eastAsiaTheme="minorEastAsia" w:cstheme="minorEastAsia"/>
          <w:b w:val="0"/>
          <w:i w:val="0"/>
          <w:caps w:val="0"/>
          <w:color w:val="000000"/>
          <w:spacing w:val="0"/>
          <w:sz w:val="25"/>
          <w:szCs w:val="25"/>
          <w:lang w:val="en-US" w:eastAsia="zh-CN"/>
        </w:rPr>
        <w:t>13</w:t>
      </w:r>
      <w:r>
        <w:rPr>
          <w:rFonts w:hint="eastAsia" w:asciiTheme="minorEastAsia" w:hAnsiTheme="minorEastAsia" w:eastAsiaTheme="minorEastAsia" w:cstheme="minorEastAsia"/>
          <w:b w:val="0"/>
          <w:i w:val="0"/>
          <w:caps w:val="0"/>
          <w:color w:val="000000"/>
          <w:spacing w:val="0"/>
          <w:sz w:val="25"/>
          <w:szCs w:val="25"/>
        </w:rPr>
        <w:t>人</w:t>
      </w:r>
      <w:r>
        <w:rPr>
          <w:rFonts w:hint="eastAsia" w:asciiTheme="minorEastAsia" w:hAnsiTheme="minorEastAsia" w:eastAsiaTheme="minorEastAsia" w:cstheme="minorEastAsia"/>
          <w:b w:val="0"/>
          <w:i w:val="0"/>
          <w:caps w:val="0"/>
          <w:color w:val="000000"/>
          <w:spacing w:val="0"/>
          <w:sz w:val="25"/>
          <w:szCs w:val="25"/>
          <w:lang w:eastAsia="zh-CN"/>
        </w:rPr>
        <w:t>，</w:t>
      </w:r>
      <w:r>
        <w:rPr>
          <w:rFonts w:hint="eastAsia" w:asciiTheme="minorEastAsia" w:hAnsiTheme="minorEastAsia" w:eastAsiaTheme="minorEastAsia" w:cstheme="minorEastAsia"/>
          <w:b w:val="0"/>
          <w:i w:val="0"/>
          <w:caps w:val="0"/>
          <w:color w:val="000000"/>
          <w:spacing w:val="0"/>
          <w:sz w:val="25"/>
          <w:szCs w:val="25"/>
        </w:rPr>
        <w:t>我</w:t>
      </w:r>
      <w:r>
        <w:rPr>
          <w:rFonts w:hint="eastAsia" w:asciiTheme="minorEastAsia" w:hAnsiTheme="minorEastAsia" w:eastAsiaTheme="minorEastAsia" w:cstheme="minorEastAsia"/>
          <w:b w:val="0"/>
          <w:i w:val="0"/>
          <w:caps w:val="0"/>
          <w:color w:val="000000"/>
          <w:spacing w:val="0"/>
          <w:sz w:val="25"/>
          <w:szCs w:val="25"/>
          <w:lang w:eastAsia="zh-CN"/>
        </w:rPr>
        <w:t>院</w:t>
      </w:r>
      <w:r>
        <w:rPr>
          <w:rFonts w:hint="eastAsia" w:asciiTheme="minorEastAsia" w:hAnsiTheme="minorEastAsia" w:eastAsiaTheme="minorEastAsia" w:cstheme="minorEastAsia"/>
          <w:b w:val="0"/>
          <w:i w:val="0"/>
          <w:caps w:val="0"/>
          <w:color w:val="000000"/>
          <w:spacing w:val="0"/>
          <w:sz w:val="25"/>
          <w:szCs w:val="25"/>
        </w:rPr>
        <w:t>共设置</w:t>
      </w:r>
      <w:r>
        <w:rPr>
          <w:rFonts w:hint="eastAsia" w:asciiTheme="minorEastAsia" w:hAnsiTheme="minorEastAsia" w:eastAsiaTheme="minorEastAsia" w:cstheme="minorEastAsia"/>
          <w:b w:val="0"/>
          <w:i w:val="0"/>
          <w:caps w:val="0"/>
          <w:color w:val="000000"/>
          <w:spacing w:val="0"/>
          <w:sz w:val="25"/>
          <w:szCs w:val="25"/>
          <w:lang w:eastAsia="zh-CN"/>
        </w:rPr>
        <w:t>县住院部</w:t>
      </w:r>
      <w:r>
        <w:rPr>
          <w:rFonts w:hint="eastAsia" w:asciiTheme="minorEastAsia" w:hAnsiTheme="minorEastAsia" w:eastAsiaTheme="minorEastAsia" w:cstheme="minorEastAsia"/>
          <w:b w:val="0"/>
          <w:i w:val="0"/>
          <w:caps w:val="0"/>
          <w:color w:val="000000"/>
          <w:spacing w:val="0"/>
          <w:sz w:val="25"/>
          <w:szCs w:val="25"/>
        </w:rPr>
        <w:t>、</w:t>
      </w:r>
      <w:r>
        <w:rPr>
          <w:rFonts w:hint="eastAsia" w:asciiTheme="minorEastAsia" w:hAnsiTheme="minorEastAsia" w:eastAsiaTheme="minorEastAsia" w:cstheme="minorEastAsia"/>
          <w:b w:val="0"/>
          <w:i w:val="0"/>
          <w:caps w:val="0"/>
          <w:color w:val="000000"/>
          <w:spacing w:val="0"/>
          <w:sz w:val="25"/>
          <w:szCs w:val="25"/>
          <w:lang w:eastAsia="zh-CN"/>
        </w:rPr>
        <w:t>门诊科</w:t>
      </w:r>
      <w:r>
        <w:rPr>
          <w:rFonts w:hint="eastAsia" w:asciiTheme="minorEastAsia" w:hAnsiTheme="minorEastAsia" w:eastAsiaTheme="minorEastAsia" w:cstheme="minorEastAsia"/>
          <w:b w:val="0"/>
          <w:i w:val="0"/>
          <w:caps w:val="0"/>
          <w:color w:val="000000"/>
          <w:spacing w:val="0"/>
          <w:sz w:val="25"/>
          <w:szCs w:val="25"/>
        </w:rPr>
        <w:t>、</w:t>
      </w:r>
      <w:r>
        <w:rPr>
          <w:rFonts w:hint="eastAsia" w:asciiTheme="minorEastAsia" w:hAnsiTheme="minorEastAsia" w:eastAsiaTheme="minorEastAsia" w:cstheme="minorEastAsia"/>
          <w:b w:val="0"/>
          <w:i w:val="0"/>
          <w:caps w:val="0"/>
          <w:color w:val="000000"/>
          <w:spacing w:val="0"/>
          <w:sz w:val="25"/>
          <w:szCs w:val="25"/>
          <w:lang w:eastAsia="zh-CN"/>
        </w:rPr>
        <w:t>药房</w:t>
      </w:r>
      <w:r>
        <w:rPr>
          <w:rFonts w:hint="eastAsia" w:asciiTheme="minorEastAsia" w:hAnsiTheme="minorEastAsia" w:eastAsiaTheme="minorEastAsia" w:cstheme="minorEastAsia"/>
          <w:b w:val="0"/>
          <w:i w:val="0"/>
          <w:caps w:val="0"/>
          <w:color w:val="000000"/>
          <w:spacing w:val="0"/>
          <w:sz w:val="25"/>
          <w:szCs w:val="25"/>
        </w:rPr>
        <w:t>、</w:t>
      </w:r>
      <w:r>
        <w:rPr>
          <w:rFonts w:hint="eastAsia" w:asciiTheme="minorEastAsia" w:hAnsiTheme="minorEastAsia" w:eastAsiaTheme="minorEastAsia" w:cstheme="minorEastAsia"/>
          <w:b w:val="0"/>
          <w:i w:val="0"/>
          <w:caps w:val="0"/>
          <w:color w:val="000000"/>
          <w:spacing w:val="0"/>
          <w:sz w:val="25"/>
          <w:szCs w:val="25"/>
          <w:lang w:eastAsia="zh-CN"/>
        </w:rPr>
        <w:t>院长办公室</w:t>
      </w:r>
      <w:r>
        <w:rPr>
          <w:rFonts w:hint="eastAsia" w:asciiTheme="minorEastAsia" w:hAnsiTheme="minorEastAsia" w:eastAsiaTheme="minorEastAsia" w:cstheme="minorEastAsia"/>
          <w:b w:val="0"/>
          <w:i w:val="0"/>
          <w:caps w:val="0"/>
          <w:color w:val="000000"/>
          <w:spacing w:val="0"/>
          <w:sz w:val="25"/>
          <w:szCs w:val="25"/>
        </w:rPr>
        <w:t>、</w:t>
      </w:r>
      <w:r>
        <w:rPr>
          <w:rFonts w:hint="eastAsia" w:asciiTheme="minorEastAsia" w:hAnsiTheme="minorEastAsia" w:eastAsiaTheme="minorEastAsia" w:cstheme="minorEastAsia"/>
          <w:b w:val="0"/>
          <w:i w:val="0"/>
          <w:caps w:val="0"/>
          <w:color w:val="000000"/>
          <w:spacing w:val="0"/>
          <w:sz w:val="25"/>
          <w:szCs w:val="25"/>
          <w:lang w:eastAsia="zh-CN"/>
        </w:rPr>
        <w:t>财务</w:t>
      </w:r>
      <w:r>
        <w:rPr>
          <w:rFonts w:hint="eastAsia" w:asciiTheme="minorEastAsia" w:hAnsiTheme="minorEastAsia" w:eastAsiaTheme="minorEastAsia" w:cstheme="minorEastAsia"/>
          <w:b w:val="0"/>
          <w:i w:val="0"/>
          <w:caps w:val="0"/>
          <w:color w:val="000000"/>
          <w:spacing w:val="0"/>
          <w:sz w:val="25"/>
          <w:szCs w:val="25"/>
        </w:rPr>
        <w:t>、</w:t>
      </w:r>
      <w:r>
        <w:rPr>
          <w:rFonts w:hint="eastAsia" w:asciiTheme="minorEastAsia" w:hAnsiTheme="minorEastAsia" w:eastAsiaTheme="minorEastAsia" w:cstheme="minorEastAsia"/>
          <w:b w:val="0"/>
          <w:i w:val="0"/>
          <w:caps w:val="0"/>
          <w:color w:val="000000"/>
          <w:spacing w:val="0"/>
          <w:sz w:val="25"/>
          <w:szCs w:val="25"/>
          <w:lang w:eastAsia="zh-CN"/>
        </w:rPr>
        <w:t>制剂科</w:t>
      </w:r>
      <w:r>
        <w:rPr>
          <w:rFonts w:hint="eastAsia" w:asciiTheme="minorEastAsia" w:hAnsiTheme="minorEastAsia" w:eastAsiaTheme="minorEastAsia" w:cstheme="minorEastAsia"/>
          <w:b w:val="0"/>
          <w:i w:val="0"/>
          <w:caps w:val="0"/>
          <w:color w:val="000000"/>
          <w:spacing w:val="0"/>
          <w:sz w:val="25"/>
          <w:szCs w:val="25"/>
        </w:rPr>
        <w:t>、等内设机构</w:t>
      </w:r>
      <w:r>
        <w:rPr>
          <w:rFonts w:hint="eastAsia" w:asciiTheme="minorEastAsia" w:hAnsiTheme="minorEastAsia" w:eastAsiaTheme="minorEastAsia" w:cstheme="minorEastAsia"/>
          <w:b w:val="0"/>
          <w:i w:val="0"/>
          <w:caps w:val="0"/>
          <w:color w:val="000000"/>
          <w:spacing w:val="0"/>
          <w:sz w:val="25"/>
          <w:szCs w:val="25"/>
          <w:lang w:eastAsia="zh-CN"/>
        </w:rPr>
        <w:t>，</w:t>
      </w:r>
      <w:r>
        <w:rPr>
          <w:rFonts w:hint="eastAsia" w:asciiTheme="minorEastAsia" w:hAnsiTheme="minorEastAsia" w:eastAsiaTheme="minorEastAsia" w:cstheme="minorEastAsia"/>
          <w:b w:val="0"/>
          <w:i w:val="0"/>
          <w:caps w:val="0"/>
          <w:color w:val="000000"/>
          <w:spacing w:val="0"/>
          <w:sz w:val="25"/>
          <w:szCs w:val="25"/>
        </w:rPr>
        <w:t>我</w:t>
      </w:r>
      <w:r>
        <w:rPr>
          <w:rFonts w:hint="eastAsia" w:asciiTheme="minorEastAsia" w:hAnsiTheme="minorEastAsia" w:eastAsiaTheme="minorEastAsia" w:cstheme="minorEastAsia"/>
          <w:b w:val="0"/>
          <w:i w:val="0"/>
          <w:caps w:val="0"/>
          <w:color w:val="000000"/>
          <w:spacing w:val="0"/>
          <w:sz w:val="25"/>
          <w:szCs w:val="25"/>
          <w:lang w:eastAsia="zh-CN"/>
        </w:rPr>
        <w:t>院</w:t>
      </w:r>
      <w:r>
        <w:rPr>
          <w:rFonts w:hint="eastAsia" w:asciiTheme="minorEastAsia" w:hAnsiTheme="minorEastAsia" w:eastAsiaTheme="minorEastAsia" w:cstheme="minorEastAsia"/>
          <w:b w:val="0"/>
          <w:i w:val="0"/>
          <w:caps w:val="0"/>
          <w:color w:val="000000"/>
          <w:spacing w:val="0"/>
          <w:sz w:val="25"/>
          <w:szCs w:val="25"/>
        </w:rPr>
        <w:t>财政认可车辆为</w:t>
      </w:r>
      <w:r>
        <w:rPr>
          <w:rFonts w:hint="eastAsia" w:asciiTheme="minorEastAsia" w:hAnsiTheme="minorEastAsia" w:eastAsiaTheme="minorEastAsia" w:cstheme="minorEastAsia"/>
          <w:b w:val="0"/>
          <w:i w:val="0"/>
          <w:caps w:val="0"/>
          <w:color w:val="000000"/>
          <w:spacing w:val="0"/>
          <w:sz w:val="25"/>
          <w:szCs w:val="25"/>
          <w:lang w:val="en-US" w:eastAsia="zh-CN" w:bidi="bo-CN"/>
        </w:rPr>
        <w:t>1</w:t>
      </w:r>
      <w:r>
        <w:rPr>
          <w:rFonts w:hint="eastAsia" w:asciiTheme="minorEastAsia" w:hAnsiTheme="minorEastAsia" w:eastAsiaTheme="minorEastAsia" w:cstheme="minorEastAsia"/>
          <w:b w:val="0"/>
          <w:i w:val="0"/>
          <w:caps w:val="0"/>
          <w:color w:val="000000"/>
          <w:spacing w:val="0"/>
          <w:sz w:val="25"/>
          <w:szCs w:val="25"/>
        </w:rPr>
        <w:t>辆，其中</w:t>
      </w:r>
      <w:r>
        <w:rPr>
          <w:rFonts w:hint="eastAsia" w:asciiTheme="minorEastAsia" w:hAnsiTheme="minorEastAsia" w:eastAsiaTheme="minorEastAsia" w:cstheme="minorEastAsia"/>
          <w:b w:val="0"/>
          <w:i w:val="0"/>
          <w:caps w:val="0"/>
          <w:color w:val="000000"/>
          <w:spacing w:val="0"/>
          <w:sz w:val="25"/>
          <w:szCs w:val="25"/>
          <w:lang w:eastAsia="zh-CN"/>
        </w:rPr>
        <w:t>救护车</w:t>
      </w:r>
      <w:r>
        <w:rPr>
          <w:rFonts w:hint="eastAsia" w:asciiTheme="minorEastAsia" w:hAnsiTheme="minorEastAsia" w:eastAsiaTheme="minorEastAsia" w:cstheme="minorEastAsia"/>
          <w:b w:val="0"/>
          <w:i w:val="0"/>
          <w:caps w:val="0"/>
          <w:color w:val="000000"/>
          <w:spacing w:val="0"/>
          <w:sz w:val="25"/>
          <w:szCs w:val="25"/>
          <w:lang w:val="en-US" w:eastAsia="zh-CN"/>
        </w:rPr>
        <w:t>2</w:t>
      </w:r>
      <w:r>
        <w:rPr>
          <w:rFonts w:hint="eastAsia" w:asciiTheme="minorEastAsia" w:hAnsiTheme="minorEastAsia" w:eastAsiaTheme="minorEastAsia" w:cstheme="minorEastAsia"/>
          <w:b w:val="0"/>
          <w:i w:val="0"/>
          <w:caps w:val="0"/>
          <w:color w:val="000000"/>
          <w:spacing w:val="0"/>
          <w:sz w:val="25"/>
          <w:szCs w:val="25"/>
        </w:rPr>
        <w:t>辆，单位实有车辆</w:t>
      </w:r>
      <w:r>
        <w:rPr>
          <w:rFonts w:hint="eastAsia" w:asciiTheme="minorEastAsia" w:hAnsiTheme="minorEastAsia" w:eastAsiaTheme="minorEastAsia" w:cstheme="minorEastAsia"/>
          <w:b w:val="0"/>
          <w:i w:val="0"/>
          <w:caps w:val="0"/>
          <w:color w:val="000000"/>
          <w:spacing w:val="0"/>
          <w:sz w:val="25"/>
          <w:szCs w:val="25"/>
          <w:lang w:val="en-US" w:eastAsia="zh-CN" w:bidi="bo-CN"/>
        </w:rPr>
        <w:t>1</w:t>
      </w:r>
      <w:r>
        <w:rPr>
          <w:rFonts w:hint="eastAsia" w:asciiTheme="minorEastAsia" w:hAnsiTheme="minorEastAsia" w:eastAsiaTheme="minorEastAsia" w:cstheme="minorEastAsia"/>
          <w:b w:val="0"/>
          <w:i w:val="0"/>
          <w:caps w:val="0"/>
          <w:color w:val="000000"/>
          <w:spacing w:val="0"/>
          <w:sz w:val="25"/>
          <w:szCs w:val="25"/>
        </w:rPr>
        <w:t>辆（其中：</w:t>
      </w:r>
      <w:r>
        <w:rPr>
          <w:rFonts w:hint="eastAsia" w:asciiTheme="minorEastAsia" w:hAnsiTheme="minorEastAsia" w:eastAsiaTheme="minorEastAsia" w:cstheme="minorEastAsia"/>
          <w:b w:val="0"/>
          <w:i w:val="0"/>
          <w:caps w:val="0"/>
          <w:color w:val="000000"/>
          <w:spacing w:val="0"/>
          <w:sz w:val="25"/>
          <w:szCs w:val="25"/>
          <w:lang w:eastAsia="zh-CN"/>
        </w:rPr>
        <w:t>救护车</w:t>
      </w:r>
      <w:r>
        <w:rPr>
          <w:rFonts w:hint="eastAsia" w:asciiTheme="minorEastAsia" w:hAnsiTheme="minorEastAsia" w:eastAsiaTheme="minorEastAsia" w:cstheme="minorEastAsia"/>
          <w:b w:val="0"/>
          <w:i w:val="0"/>
          <w:caps w:val="0"/>
          <w:color w:val="000000"/>
          <w:spacing w:val="0"/>
          <w:sz w:val="25"/>
          <w:szCs w:val="25"/>
          <w:lang w:val="en-US" w:eastAsia="zh-CN" w:bidi="bo-CN"/>
        </w:rPr>
        <w:t>1</w:t>
      </w:r>
      <w:r>
        <w:rPr>
          <w:rFonts w:hint="eastAsia" w:asciiTheme="minorEastAsia" w:hAnsiTheme="minorEastAsia" w:eastAsiaTheme="minorEastAsia" w:cstheme="minorEastAsia"/>
          <w:b w:val="0"/>
          <w:i w:val="0"/>
          <w:caps w:val="0"/>
          <w:color w:val="000000"/>
          <w:spacing w:val="0"/>
          <w:sz w:val="25"/>
          <w:szCs w:val="25"/>
        </w:rPr>
        <w:t>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rPr>
      </w:pP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9"/>
          <w:rFonts w:hint="eastAsia" w:asciiTheme="minorEastAsia" w:hAnsiTheme="minorEastAsia" w:eastAsiaTheme="minorEastAsia" w:cstheme="minorEastAsia"/>
          <w:b/>
          <w:bCs w:val="0"/>
          <w:i w:val="0"/>
          <w:caps w:val="0"/>
          <w:color w:val="000000" w:themeColor="text1"/>
          <w:spacing w:val="0"/>
          <w:sz w:val="25"/>
          <w:szCs w:val="25"/>
          <w14:textFill>
            <w14:solidFill>
              <w14:schemeClr w14:val="tx1"/>
            </w14:solidFill>
          </w14:textFill>
        </w:rPr>
      </w:pPr>
      <w:r>
        <w:rPr>
          <w:rStyle w:val="9"/>
          <w:rFonts w:hint="eastAsia" w:asciiTheme="minorEastAsia" w:hAnsiTheme="minorEastAsia" w:eastAsiaTheme="minorEastAsia" w:cstheme="minorEastAsia"/>
          <w:b/>
          <w:bCs w:val="0"/>
          <w:i w:val="0"/>
          <w:caps w:val="0"/>
          <w:color w:val="000000" w:themeColor="text1"/>
          <w:spacing w:val="0"/>
          <w:sz w:val="25"/>
          <w:szCs w:val="25"/>
          <w:lang w:eastAsia="zh-CN"/>
          <w14:textFill>
            <w14:solidFill>
              <w14:schemeClr w14:val="tx1"/>
            </w14:solidFill>
          </w14:textFill>
        </w:rPr>
        <w:t>尼玛县藏医院</w:t>
      </w:r>
      <w:r>
        <w:rPr>
          <w:rStyle w:val="9"/>
          <w:rFonts w:hint="eastAsia" w:asciiTheme="minorEastAsia" w:hAnsiTheme="minorEastAsia" w:eastAsiaTheme="minorEastAsia" w:cstheme="minorEastAsia"/>
          <w:b/>
          <w:bCs w:val="0"/>
          <w:i w:val="0"/>
          <w:caps w:val="0"/>
          <w:color w:val="000000" w:themeColor="text1"/>
          <w:spacing w:val="0"/>
          <w:sz w:val="25"/>
          <w:szCs w:val="25"/>
          <w14:textFill>
            <w14:solidFill>
              <w14:schemeClr w14:val="tx1"/>
            </w14:solidFill>
          </w14:textFill>
        </w:rPr>
        <w:t>201</w:t>
      </w:r>
      <w:r>
        <w:rPr>
          <w:rStyle w:val="9"/>
          <w:rFonts w:hint="eastAsia" w:asciiTheme="minorEastAsia" w:hAnsiTheme="minorEastAsia" w:eastAsiaTheme="minorEastAsia" w:cstheme="minorEastAsia"/>
          <w:b/>
          <w:bCs w:val="0"/>
          <w:i w:val="0"/>
          <w:caps w:val="0"/>
          <w:color w:val="000000" w:themeColor="text1"/>
          <w:spacing w:val="0"/>
          <w:sz w:val="25"/>
          <w:szCs w:val="25"/>
          <w:lang w:val="en-US" w:eastAsia="zh-CN"/>
          <w14:textFill>
            <w14:solidFill>
              <w14:schemeClr w14:val="tx1"/>
            </w14:solidFill>
          </w14:textFill>
        </w:rPr>
        <w:t>8</w:t>
      </w:r>
      <w:r>
        <w:rPr>
          <w:rStyle w:val="9"/>
          <w:rFonts w:hint="eastAsia" w:asciiTheme="minorEastAsia" w:hAnsiTheme="minorEastAsia" w:eastAsiaTheme="minorEastAsia" w:cstheme="minorEastAsia"/>
          <w:b/>
          <w:bCs w:val="0"/>
          <w:i w:val="0"/>
          <w:caps w:val="0"/>
          <w:color w:val="000000" w:themeColor="text1"/>
          <w:spacing w:val="0"/>
          <w:sz w:val="25"/>
          <w:szCs w:val="25"/>
          <w14:textFill>
            <w14:solidFill>
              <w14:schemeClr w14:val="tx1"/>
            </w14:solidFill>
          </w14:textFill>
        </w:rPr>
        <w:t>年度</w:t>
      </w:r>
      <w:r>
        <w:rPr>
          <w:rStyle w:val="9"/>
          <w:rFonts w:hint="eastAsia" w:asciiTheme="minorEastAsia" w:hAnsiTheme="minorEastAsia" w:eastAsiaTheme="minorEastAsia" w:cstheme="minorEastAsia"/>
          <w:b/>
          <w:bCs w:val="0"/>
          <w:i w:val="0"/>
          <w:caps w:val="0"/>
          <w:color w:val="000000" w:themeColor="text1"/>
          <w:spacing w:val="0"/>
          <w:sz w:val="25"/>
          <w:szCs w:val="25"/>
          <w:lang w:eastAsia="zh-CN"/>
          <w14:textFill>
            <w14:solidFill>
              <w14:schemeClr w14:val="tx1"/>
            </w14:solidFill>
          </w14:textFill>
        </w:rPr>
        <w:t>决算公开</w:t>
      </w:r>
      <w:r>
        <w:rPr>
          <w:rStyle w:val="9"/>
          <w:rFonts w:hint="eastAsia" w:asciiTheme="minorEastAsia" w:hAnsiTheme="minorEastAsia" w:eastAsiaTheme="minorEastAsia" w:cstheme="minorEastAsia"/>
          <w:b/>
          <w:bCs w:val="0"/>
          <w:i w:val="0"/>
          <w:caps w:val="0"/>
          <w:color w:val="000000" w:themeColor="text1"/>
          <w:spacing w:val="0"/>
          <w:sz w:val="25"/>
          <w:szCs w:val="25"/>
          <w14:textFill>
            <w14:solidFill>
              <w14:schemeClr w14:val="tx1"/>
            </w14:solidFill>
          </w14:textFill>
        </w:rPr>
        <w:t>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3125" w:firstLineChars="1250"/>
        <w:jc w:val="left"/>
        <w:rPr>
          <w:rFonts w:hint="eastAsia" w:asciiTheme="minorEastAsia" w:hAnsiTheme="minorEastAsia" w:eastAsiaTheme="minorEastAsia" w:cstheme="minorEastAsia"/>
          <w:b w:val="0"/>
          <w:i w:val="0"/>
          <w:caps w:val="0"/>
          <w:color w:val="000000"/>
          <w:spacing w:val="0"/>
          <w:sz w:val="25"/>
          <w:szCs w:val="25"/>
          <w:lang w:val="en-US" w:eastAsia="zh-CN"/>
        </w:rPr>
      </w:pPr>
      <w:r>
        <w:rPr>
          <w:rFonts w:hint="eastAsia" w:asciiTheme="minorEastAsia" w:hAnsiTheme="minorEastAsia" w:eastAsiaTheme="minorEastAsia" w:cstheme="minorEastAsia"/>
          <w:b w:val="0"/>
          <w:i w:val="0"/>
          <w:caps w:val="0"/>
          <w:color w:val="000000"/>
          <w:spacing w:val="0"/>
          <w:sz w:val="25"/>
          <w:szCs w:val="25"/>
          <w:lang w:val="en-US" w:eastAsia="zh-CN"/>
        </w:rPr>
        <w:t>(详见附件)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rPr>
      </w:pPr>
      <w:r>
        <w:rPr>
          <w:rStyle w:val="9"/>
          <w:rFonts w:hint="eastAsia" w:asciiTheme="minorEastAsia" w:hAnsiTheme="minorEastAsia" w:eastAsiaTheme="minorEastAsia" w:cstheme="minorEastAsia"/>
          <w:i w:val="0"/>
          <w:caps w:val="0"/>
          <w:color w:val="000000"/>
          <w:spacing w:val="0"/>
          <w:sz w:val="25"/>
          <w:szCs w:val="25"/>
        </w:rPr>
        <w:t xml:space="preserve">第三部分 </w:t>
      </w:r>
      <w:r>
        <w:rPr>
          <w:rStyle w:val="9"/>
          <w:rFonts w:hint="eastAsia" w:asciiTheme="minorEastAsia" w:hAnsiTheme="minorEastAsia" w:eastAsiaTheme="minorEastAsia" w:cstheme="minorEastAsia"/>
          <w:i w:val="0"/>
          <w:caps w:val="0"/>
          <w:color w:val="000000"/>
          <w:spacing w:val="0"/>
          <w:sz w:val="25"/>
          <w:szCs w:val="25"/>
          <w:lang w:eastAsia="zh-CN"/>
        </w:rPr>
        <w:t>尼玛县藏医院</w:t>
      </w:r>
      <w:r>
        <w:rPr>
          <w:rStyle w:val="9"/>
          <w:rFonts w:hint="eastAsia" w:asciiTheme="minorEastAsia" w:hAnsiTheme="minorEastAsia" w:eastAsiaTheme="minorEastAsia" w:cstheme="minorEastAsia"/>
          <w:i w:val="0"/>
          <w:caps w:val="0"/>
          <w:color w:val="000000"/>
          <w:spacing w:val="0"/>
          <w:sz w:val="25"/>
          <w:szCs w:val="25"/>
        </w:rPr>
        <w:t>201</w:t>
      </w:r>
      <w:r>
        <w:rPr>
          <w:rStyle w:val="9"/>
          <w:rFonts w:hint="eastAsia" w:asciiTheme="minorEastAsia" w:hAnsiTheme="minorEastAsia" w:eastAsiaTheme="minorEastAsia" w:cstheme="minorEastAsia"/>
          <w:i w:val="0"/>
          <w:caps w:val="0"/>
          <w:color w:val="000000"/>
          <w:spacing w:val="0"/>
          <w:sz w:val="25"/>
          <w:szCs w:val="25"/>
          <w:lang w:val="en-US" w:eastAsia="zh-CN"/>
        </w:rPr>
        <w:t>8</w:t>
      </w:r>
      <w:r>
        <w:rPr>
          <w:rStyle w:val="9"/>
          <w:rFonts w:hint="eastAsia" w:asciiTheme="minorEastAsia" w:hAnsiTheme="minorEastAsia" w:eastAsiaTheme="minorEastAsia" w:cstheme="minorEastAsia"/>
          <w:i w:val="0"/>
          <w:caps w:val="0"/>
          <w:color w:val="000000"/>
          <w:spacing w:val="0"/>
          <w:sz w:val="25"/>
          <w:szCs w:val="25"/>
        </w:rPr>
        <w:t>年度</w:t>
      </w:r>
      <w:r>
        <w:rPr>
          <w:rStyle w:val="9"/>
          <w:rFonts w:hint="eastAsia" w:asciiTheme="minorEastAsia" w:hAnsiTheme="minorEastAsia" w:eastAsiaTheme="minorEastAsia" w:cstheme="minorEastAsia"/>
          <w:i w:val="0"/>
          <w:caps w:val="0"/>
          <w:color w:val="000000"/>
          <w:spacing w:val="0"/>
          <w:sz w:val="25"/>
          <w:szCs w:val="25"/>
          <w:lang w:eastAsia="zh-CN"/>
        </w:rPr>
        <w:t>部门决算数据</w:t>
      </w:r>
      <w:r>
        <w:rPr>
          <w:rStyle w:val="9"/>
          <w:rFonts w:hint="eastAsia" w:asciiTheme="minorEastAsia" w:hAnsiTheme="minorEastAsia" w:eastAsiaTheme="minorEastAsia" w:cstheme="minorEastAsia"/>
          <w:i w:val="0"/>
          <w:caps w:val="0"/>
          <w:color w:val="000000"/>
          <w:spacing w:val="0"/>
          <w:sz w:val="25"/>
          <w:szCs w:val="25"/>
        </w:rPr>
        <w:t>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rPr>
      </w:pPr>
      <w:r>
        <w:rPr>
          <w:rFonts w:hint="eastAsia" w:asciiTheme="minorEastAsia" w:hAnsiTheme="minorEastAsia" w:eastAsiaTheme="minorEastAsia" w:cstheme="minorEastAsia"/>
          <w:b w:val="0"/>
          <w:i w:val="0"/>
          <w:caps w:val="0"/>
          <w:color w:val="000000"/>
          <w:spacing w:val="0"/>
          <w:sz w:val="25"/>
          <w:szCs w:val="25"/>
        </w:rPr>
        <w:t>一、</w:t>
      </w:r>
      <w:r>
        <w:rPr>
          <w:rFonts w:hint="eastAsia" w:asciiTheme="minorEastAsia" w:hAnsiTheme="minorEastAsia" w:eastAsiaTheme="minorEastAsia" w:cstheme="minorEastAsia"/>
          <w:b w:val="0"/>
          <w:i w:val="0"/>
          <w:caps w:val="0"/>
          <w:color w:val="000000"/>
          <w:spacing w:val="0"/>
          <w:sz w:val="25"/>
          <w:szCs w:val="25"/>
          <w:lang w:val="en-US" w:eastAsia="zh-CN"/>
        </w:rPr>
        <w:t>2018年度一般公共预算收支总体情况说明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lang w:val="en-US" w:eastAsia="zh-CN"/>
        </w:rPr>
      </w:pPr>
      <w:r>
        <w:rPr>
          <w:rFonts w:hint="eastAsia" w:asciiTheme="minorEastAsia" w:hAnsiTheme="minorEastAsia" w:eastAsiaTheme="minorEastAsia" w:cstheme="minorEastAsia"/>
          <w:b w:val="0"/>
          <w:i w:val="0"/>
          <w:caps w:val="0"/>
          <w:color w:val="000000"/>
          <w:spacing w:val="0"/>
          <w:sz w:val="25"/>
          <w:szCs w:val="25"/>
          <w:lang w:eastAsia="zh-CN"/>
        </w:rPr>
        <w:t>尼玛县藏医院</w:t>
      </w:r>
      <w:r>
        <w:rPr>
          <w:rFonts w:hint="eastAsia" w:asciiTheme="minorEastAsia" w:hAnsiTheme="minorEastAsia" w:eastAsiaTheme="minorEastAsia" w:cstheme="minorEastAsia"/>
          <w:b w:val="0"/>
          <w:i w:val="0"/>
          <w:caps w:val="0"/>
          <w:color w:val="000000"/>
          <w:spacing w:val="0"/>
          <w:sz w:val="25"/>
          <w:szCs w:val="25"/>
        </w:rPr>
        <w:t>201</w:t>
      </w:r>
      <w:r>
        <w:rPr>
          <w:rFonts w:hint="eastAsia" w:asciiTheme="minorEastAsia" w:hAnsiTheme="minorEastAsia" w:eastAsiaTheme="minorEastAsia" w:cstheme="minorEastAsia"/>
          <w:b w:val="0"/>
          <w:i w:val="0"/>
          <w:caps w:val="0"/>
          <w:color w:val="000000"/>
          <w:spacing w:val="0"/>
          <w:sz w:val="25"/>
          <w:szCs w:val="25"/>
          <w:lang w:val="en-US" w:eastAsia="zh-CN"/>
        </w:rPr>
        <w:t>8</w:t>
      </w:r>
      <w:r>
        <w:rPr>
          <w:rFonts w:hint="eastAsia" w:asciiTheme="minorEastAsia" w:hAnsiTheme="minorEastAsia" w:eastAsiaTheme="minorEastAsia" w:cstheme="minorEastAsia"/>
          <w:b w:val="0"/>
          <w:i w:val="0"/>
          <w:caps w:val="0"/>
          <w:color w:val="000000"/>
          <w:spacing w:val="0"/>
          <w:sz w:val="25"/>
          <w:szCs w:val="25"/>
        </w:rPr>
        <w:t>年</w:t>
      </w:r>
      <w:r>
        <w:rPr>
          <w:rFonts w:hint="eastAsia" w:asciiTheme="minorEastAsia" w:hAnsiTheme="minorEastAsia" w:eastAsiaTheme="minorEastAsia" w:cstheme="minorEastAsia"/>
          <w:b w:val="0"/>
          <w:i w:val="0"/>
          <w:caps w:val="0"/>
          <w:color w:val="000000"/>
          <w:spacing w:val="0"/>
          <w:sz w:val="25"/>
          <w:szCs w:val="25"/>
          <w:lang w:eastAsia="zh-CN"/>
        </w:rPr>
        <w:t>总收入</w:t>
      </w:r>
      <w:r>
        <w:rPr>
          <w:rFonts w:hint="eastAsia" w:asciiTheme="minorEastAsia" w:hAnsiTheme="minorEastAsia" w:eastAsiaTheme="minorEastAsia" w:cstheme="minorEastAsia"/>
          <w:b w:val="0"/>
          <w:i w:val="0"/>
          <w:caps w:val="0"/>
          <w:color w:val="000000"/>
          <w:spacing w:val="0"/>
          <w:sz w:val="25"/>
          <w:szCs w:val="25"/>
          <w:lang w:val="en-US" w:eastAsia="zh-CN"/>
        </w:rPr>
        <w:t>326.29</w:t>
      </w:r>
      <w:r>
        <w:rPr>
          <w:rFonts w:hint="eastAsia" w:asciiTheme="minorEastAsia" w:hAnsiTheme="minorEastAsia" w:eastAsiaTheme="minorEastAsia" w:cstheme="minorEastAsia"/>
          <w:b w:val="0"/>
          <w:i w:val="0"/>
          <w:caps w:val="0"/>
          <w:color w:val="000000"/>
          <w:spacing w:val="0"/>
          <w:sz w:val="25"/>
          <w:szCs w:val="25"/>
        </w:rPr>
        <w:t>万元，</w:t>
      </w:r>
      <w:r>
        <w:rPr>
          <w:rFonts w:hint="eastAsia" w:asciiTheme="minorEastAsia" w:hAnsiTheme="minorEastAsia" w:eastAsiaTheme="minorEastAsia" w:cstheme="minorEastAsia"/>
          <w:b w:val="0"/>
          <w:i w:val="0"/>
          <w:caps w:val="0"/>
          <w:color w:val="000000"/>
          <w:spacing w:val="0"/>
          <w:sz w:val="25"/>
          <w:szCs w:val="25"/>
          <w:lang w:eastAsia="zh-CN"/>
        </w:rPr>
        <w:t>较上年增加</w:t>
      </w:r>
      <w:r>
        <w:rPr>
          <w:rFonts w:hint="eastAsia" w:asciiTheme="minorEastAsia" w:hAnsiTheme="minorEastAsia" w:eastAsiaTheme="minorEastAsia" w:cstheme="minorEastAsia"/>
          <w:b w:val="0"/>
          <w:i w:val="0"/>
          <w:caps w:val="0"/>
          <w:color w:val="000000"/>
          <w:spacing w:val="0"/>
          <w:sz w:val="25"/>
          <w:szCs w:val="25"/>
          <w:lang w:val="en-US" w:eastAsia="zh-CN"/>
        </w:rPr>
        <w:t xml:space="preserve">58.22万元；总支出322.00万元，较上年增加56.19万元。结转结余4.29万元。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rPr>
      </w:pPr>
      <w:r>
        <w:rPr>
          <w:rFonts w:hint="eastAsia" w:asciiTheme="minorEastAsia" w:hAnsiTheme="minorEastAsia" w:eastAsiaTheme="minorEastAsia" w:cstheme="minorEastAsia"/>
          <w:b w:val="0"/>
          <w:i w:val="0"/>
          <w:caps w:val="0"/>
          <w:color w:val="000000"/>
          <w:spacing w:val="0"/>
          <w:sz w:val="25"/>
          <w:szCs w:val="25"/>
        </w:rPr>
        <w:t>二、</w:t>
      </w:r>
      <w:r>
        <w:rPr>
          <w:rFonts w:hint="eastAsia" w:asciiTheme="minorEastAsia" w:hAnsiTheme="minorEastAsia" w:eastAsiaTheme="minorEastAsia" w:cstheme="minorEastAsia"/>
          <w:b w:val="0"/>
          <w:i w:val="0"/>
          <w:caps w:val="0"/>
          <w:color w:val="000000"/>
          <w:spacing w:val="0"/>
          <w:sz w:val="25"/>
          <w:szCs w:val="25"/>
          <w:lang w:val="en-US" w:eastAsia="zh-CN"/>
        </w:rPr>
        <w:t>2018年度</w:t>
      </w:r>
      <w:r>
        <w:rPr>
          <w:rFonts w:hint="eastAsia" w:asciiTheme="minorEastAsia" w:hAnsiTheme="minorEastAsia" w:eastAsiaTheme="minorEastAsia" w:cstheme="minorEastAsia"/>
          <w:b w:val="0"/>
          <w:i w:val="0"/>
          <w:caps w:val="0"/>
          <w:color w:val="000000"/>
          <w:spacing w:val="0"/>
          <w:sz w:val="25"/>
          <w:szCs w:val="25"/>
        </w:rPr>
        <w:t>一般公共预算</w:t>
      </w:r>
      <w:r>
        <w:rPr>
          <w:rFonts w:hint="eastAsia" w:asciiTheme="minorEastAsia" w:hAnsiTheme="minorEastAsia" w:eastAsiaTheme="minorEastAsia" w:cstheme="minorEastAsia"/>
          <w:b w:val="0"/>
          <w:i w:val="0"/>
          <w:caps w:val="0"/>
          <w:color w:val="000000"/>
          <w:spacing w:val="0"/>
          <w:sz w:val="25"/>
          <w:szCs w:val="25"/>
          <w:lang w:eastAsia="zh-CN"/>
        </w:rPr>
        <w:t>收入</w:t>
      </w:r>
      <w:r>
        <w:rPr>
          <w:rFonts w:hint="eastAsia" w:asciiTheme="minorEastAsia" w:hAnsiTheme="minorEastAsia" w:eastAsiaTheme="minorEastAsia" w:cstheme="minorEastAsia"/>
          <w:b w:val="0"/>
          <w:i w:val="0"/>
          <w:caps w:val="0"/>
          <w:color w:val="000000"/>
          <w:spacing w:val="0"/>
          <w:sz w:val="25"/>
          <w:szCs w:val="25"/>
        </w:rPr>
        <w:t>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rPr>
      </w:pPr>
      <w:r>
        <w:rPr>
          <w:rFonts w:hint="eastAsia" w:asciiTheme="minorEastAsia" w:hAnsiTheme="minorEastAsia" w:eastAsiaTheme="minorEastAsia" w:cstheme="minorEastAsia"/>
          <w:b w:val="0"/>
          <w:i w:val="0"/>
          <w:caps w:val="0"/>
          <w:color w:val="000000" w:themeColor="text1"/>
          <w:spacing w:val="0"/>
          <w:sz w:val="25"/>
          <w:szCs w:val="25"/>
          <w14:textFill>
            <w14:solidFill>
              <w14:schemeClr w14:val="tx1"/>
            </w14:solidFill>
          </w14:textFill>
        </w:rPr>
        <w:t>201</w:t>
      </w:r>
      <w:r>
        <w:rPr>
          <w:rFonts w:hint="eastAsia" w:asciiTheme="minorEastAsia" w:hAnsiTheme="minorEastAsia" w:eastAsiaTheme="minorEastAsia" w:cstheme="minorEastAsia"/>
          <w:b w:val="0"/>
          <w:i w:val="0"/>
          <w:caps w:val="0"/>
          <w:color w:val="000000" w:themeColor="text1"/>
          <w:spacing w:val="0"/>
          <w:sz w:val="25"/>
          <w:szCs w:val="25"/>
          <w:lang w:val="en-US" w:eastAsia="zh-CN"/>
          <w14:textFill>
            <w14:solidFill>
              <w14:schemeClr w14:val="tx1"/>
            </w14:solidFill>
          </w14:textFill>
        </w:rPr>
        <w:t>8</w:t>
      </w:r>
      <w:r>
        <w:rPr>
          <w:rFonts w:hint="eastAsia" w:asciiTheme="minorEastAsia" w:hAnsiTheme="minorEastAsia" w:eastAsiaTheme="minorEastAsia" w:cstheme="minorEastAsia"/>
          <w:b w:val="0"/>
          <w:i w:val="0"/>
          <w:caps w:val="0"/>
          <w:color w:val="000000" w:themeColor="text1"/>
          <w:spacing w:val="0"/>
          <w:sz w:val="25"/>
          <w:szCs w:val="25"/>
          <w14:textFill>
            <w14:solidFill>
              <w14:schemeClr w14:val="tx1"/>
            </w14:solidFill>
          </w14:textFill>
        </w:rPr>
        <w:t>年</w:t>
      </w:r>
      <w:r>
        <w:rPr>
          <w:rFonts w:hint="eastAsia" w:asciiTheme="minorEastAsia" w:hAnsiTheme="minorEastAsia" w:eastAsiaTheme="minorEastAsia" w:cstheme="minorEastAsia"/>
          <w:b w:val="0"/>
          <w:i w:val="0"/>
          <w:caps w:val="0"/>
          <w:color w:val="000000" w:themeColor="text1"/>
          <w:spacing w:val="0"/>
          <w:sz w:val="25"/>
          <w:szCs w:val="25"/>
          <w:lang w:eastAsia="zh-CN"/>
          <w14:textFill>
            <w14:solidFill>
              <w14:schemeClr w14:val="tx1"/>
            </w14:solidFill>
          </w14:textFill>
        </w:rPr>
        <w:t>度总收入</w:t>
      </w:r>
      <w:r>
        <w:rPr>
          <w:rFonts w:hint="eastAsia" w:asciiTheme="minorEastAsia" w:hAnsiTheme="minorEastAsia" w:eastAsiaTheme="minorEastAsia" w:cstheme="minorEastAsia"/>
          <w:b w:val="0"/>
          <w:i w:val="0"/>
          <w:caps w:val="0"/>
          <w:color w:val="000000" w:themeColor="text1"/>
          <w:spacing w:val="0"/>
          <w:sz w:val="25"/>
          <w:szCs w:val="25"/>
          <w:lang w:val="en-US" w:eastAsia="zh-CN"/>
          <w14:textFill>
            <w14:solidFill>
              <w14:schemeClr w14:val="tx1"/>
            </w14:solidFill>
          </w14:textFill>
        </w:rPr>
        <w:t>326.29</w:t>
      </w:r>
      <w:r>
        <w:rPr>
          <w:rFonts w:hint="eastAsia" w:asciiTheme="minorEastAsia" w:hAnsiTheme="minorEastAsia" w:eastAsiaTheme="minorEastAsia" w:cstheme="minorEastAsia"/>
          <w:b w:val="0"/>
          <w:i w:val="0"/>
          <w:caps w:val="0"/>
          <w:color w:val="000000" w:themeColor="text1"/>
          <w:spacing w:val="0"/>
          <w:sz w:val="25"/>
          <w:szCs w:val="25"/>
          <w14:textFill>
            <w14:solidFill>
              <w14:schemeClr w14:val="tx1"/>
            </w14:solidFill>
          </w14:textFill>
        </w:rPr>
        <w:t>万元，</w:t>
      </w:r>
      <w:r>
        <w:rPr>
          <w:rFonts w:hint="eastAsia" w:asciiTheme="minorEastAsia" w:hAnsiTheme="minorEastAsia" w:eastAsiaTheme="minorEastAsia" w:cstheme="minorEastAsia"/>
          <w:b w:val="0"/>
          <w:i w:val="0"/>
          <w:caps w:val="0"/>
          <w:color w:val="000000" w:themeColor="text1"/>
          <w:spacing w:val="0"/>
          <w:sz w:val="25"/>
          <w:szCs w:val="25"/>
          <w:lang w:eastAsia="zh-CN"/>
          <w14:textFill>
            <w14:solidFill>
              <w14:schemeClr w14:val="tx1"/>
            </w14:solidFill>
          </w14:textFill>
        </w:rPr>
        <w:t>其中：当年财政拨款收入</w:t>
      </w:r>
      <w:r>
        <w:rPr>
          <w:rFonts w:hint="eastAsia" w:asciiTheme="minorEastAsia" w:hAnsiTheme="minorEastAsia" w:eastAsiaTheme="minorEastAsia" w:cstheme="minorEastAsia"/>
          <w:b w:val="0"/>
          <w:i w:val="0"/>
          <w:caps w:val="0"/>
          <w:color w:val="000000" w:themeColor="text1"/>
          <w:spacing w:val="0"/>
          <w:sz w:val="25"/>
          <w:szCs w:val="25"/>
          <w:lang w:val="en-US" w:eastAsia="zh-CN"/>
          <w14:textFill>
            <w14:solidFill>
              <w14:schemeClr w14:val="tx1"/>
            </w14:solidFill>
          </w14:textFill>
        </w:rPr>
        <w:t>324.04万元</w:t>
      </w:r>
      <w:r>
        <w:rPr>
          <w:rFonts w:hint="eastAsia" w:asciiTheme="minorEastAsia" w:hAnsiTheme="minorEastAsia" w:eastAsiaTheme="minorEastAsia" w:cstheme="minorEastAsia"/>
          <w:b w:val="0"/>
          <w:i w:val="0"/>
          <w:caps w:val="0"/>
          <w:color w:val="000000" w:themeColor="text1"/>
          <w:spacing w:val="0"/>
          <w:sz w:val="25"/>
          <w:szCs w:val="25"/>
          <w14:textFill>
            <w14:solidFill>
              <w14:schemeClr w14:val="tx1"/>
            </w14:solidFill>
          </w14:textFill>
        </w:rPr>
        <w:t>上年</w:t>
      </w:r>
      <w:r>
        <w:rPr>
          <w:rFonts w:hint="eastAsia" w:asciiTheme="minorEastAsia" w:hAnsiTheme="minorEastAsia" w:eastAsiaTheme="minorEastAsia" w:cstheme="minorEastAsia"/>
          <w:b w:val="0"/>
          <w:i w:val="0"/>
          <w:caps w:val="0"/>
          <w:color w:val="000000" w:themeColor="text1"/>
          <w:spacing w:val="0"/>
          <w:sz w:val="25"/>
          <w:szCs w:val="25"/>
          <w:lang w:eastAsia="zh-CN"/>
          <w14:textFill>
            <w14:solidFill>
              <w14:schemeClr w14:val="tx1"/>
            </w14:solidFill>
          </w14:textFill>
        </w:rPr>
        <w:t>财政拨款结转结余</w:t>
      </w:r>
      <w:r>
        <w:rPr>
          <w:rFonts w:hint="eastAsia" w:asciiTheme="minorEastAsia" w:hAnsiTheme="minorEastAsia" w:eastAsiaTheme="minorEastAsia" w:cstheme="minorEastAsia"/>
          <w:b w:val="0"/>
          <w:i w:val="0"/>
          <w:caps w:val="0"/>
          <w:color w:val="000000" w:themeColor="text1"/>
          <w:spacing w:val="0"/>
          <w:sz w:val="25"/>
          <w:szCs w:val="25"/>
          <w:lang w:val="en-US" w:eastAsia="zh-CN"/>
          <w14:textFill>
            <w14:solidFill>
              <w14:schemeClr w14:val="tx1"/>
            </w14:solidFill>
          </w14:textFill>
        </w:rPr>
        <w:t>2.26万元。2018年度财政拨款总收入326.29万元j较上年</w:t>
      </w:r>
      <w:r>
        <w:rPr>
          <w:rFonts w:hint="eastAsia" w:asciiTheme="minorEastAsia" w:hAnsiTheme="minorEastAsia" w:eastAsiaTheme="minorEastAsia" w:cstheme="minorEastAsia"/>
          <w:b w:val="0"/>
          <w:i w:val="0"/>
          <w:caps w:val="0"/>
          <w:color w:val="000000" w:themeColor="text1"/>
          <w:spacing w:val="0"/>
          <w:sz w:val="25"/>
          <w:szCs w:val="25"/>
          <w14:textFill>
            <w14:solidFill>
              <w14:schemeClr w14:val="tx1"/>
            </w14:solidFill>
          </w14:textFill>
        </w:rPr>
        <w:t>增加</w:t>
      </w:r>
      <w:r>
        <w:rPr>
          <w:rFonts w:hint="eastAsia" w:asciiTheme="minorEastAsia" w:hAnsiTheme="minorEastAsia" w:eastAsiaTheme="minorEastAsia" w:cstheme="minorEastAsia"/>
          <w:b w:val="0"/>
          <w:i w:val="0"/>
          <w:caps w:val="0"/>
          <w:color w:val="000000" w:themeColor="text1"/>
          <w:spacing w:val="0"/>
          <w:sz w:val="25"/>
          <w:szCs w:val="25"/>
          <w:lang w:val="en-US" w:eastAsia="zh-CN"/>
          <w14:textFill>
            <w14:solidFill>
              <w14:schemeClr w14:val="tx1"/>
            </w14:solidFill>
          </w14:textFill>
        </w:rPr>
        <w:t xml:space="preserve"> 58.22万元。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rPr>
      </w:pPr>
      <w:r>
        <w:rPr>
          <w:rFonts w:hint="eastAsia" w:asciiTheme="minorEastAsia" w:hAnsiTheme="minorEastAsia" w:eastAsiaTheme="minorEastAsia" w:cstheme="minorEastAsia"/>
          <w:b w:val="0"/>
          <w:i w:val="0"/>
          <w:caps w:val="0"/>
          <w:color w:val="000000"/>
          <w:spacing w:val="0"/>
          <w:sz w:val="25"/>
          <w:szCs w:val="25"/>
        </w:rPr>
        <w:t>三、2019年度一般公共预算支出情况说明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auto"/>
          <w:spacing w:val="0"/>
          <w:sz w:val="25"/>
          <w:szCs w:val="25"/>
        </w:rPr>
      </w:pPr>
      <w:r>
        <w:rPr>
          <w:rFonts w:hint="eastAsia" w:asciiTheme="minorEastAsia" w:hAnsiTheme="minorEastAsia" w:eastAsiaTheme="minorEastAsia" w:cstheme="minorEastAsia"/>
          <w:b w:val="0"/>
          <w:i w:val="0"/>
          <w:caps w:val="0"/>
          <w:color w:val="auto"/>
          <w:spacing w:val="0"/>
          <w:sz w:val="25"/>
          <w:szCs w:val="25"/>
        </w:rPr>
        <w:t>201</w:t>
      </w:r>
      <w:r>
        <w:rPr>
          <w:rFonts w:hint="eastAsia" w:asciiTheme="minorEastAsia" w:hAnsiTheme="minorEastAsia" w:eastAsiaTheme="minorEastAsia" w:cstheme="minorEastAsia"/>
          <w:b w:val="0"/>
          <w:i w:val="0"/>
          <w:caps w:val="0"/>
          <w:color w:val="auto"/>
          <w:spacing w:val="0"/>
          <w:sz w:val="25"/>
          <w:szCs w:val="25"/>
          <w:lang w:val="en-US" w:eastAsia="zh-CN"/>
        </w:rPr>
        <w:t>8</w:t>
      </w:r>
      <w:r>
        <w:rPr>
          <w:rFonts w:hint="eastAsia" w:asciiTheme="minorEastAsia" w:hAnsiTheme="minorEastAsia" w:eastAsiaTheme="minorEastAsia" w:cstheme="minorEastAsia"/>
          <w:b w:val="0"/>
          <w:i w:val="0"/>
          <w:caps w:val="0"/>
          <w:color w:val="auto"/>
          <w:spacing w:val="0"/>
          <w:sz w:val="25"/>
          <w:szCs w:val="25"/>
        </w:rPr>
        <w:t>年度</w:t>
      </w:r>
      <w:r>
        <w:rPr>
          <w:rFonts w:hint="eastAsia" w:asciiTheme="minorEastAsia" w:hAnsiTheme="minorEastAsia" w:eastAsiaTheme="minorEastAsia" w:cstheme="minorEastAsia"/>
          <w:b w:val="0"/>
          <w:i w:val="0"/>
          <w:caps w:val="0"/>
          <w:color w:val="auto"/>
          <w:spacing w:val="0"/>
          <w:sz w:val="25"/>
          <w:szCs w:val="25"/>
          <w:lang w:eastAsia="zh-CN"/>
        </w:rPr>
        <w:t>全年总支出</w:t>
      </w:r>
      <w:r>
        <w:rPr>
          <w:rFonts w:hint="eastAsia" w:asciiTheme="minorEastAsia" w:hAnsiTheme="minorEastAsia" w:eastAsiaTheme="minorEastAsia" w:cstheme="minorEastAsia"/>
          <w:b w:val="0"/>
          <w:i w:val="0"/>
          <w:caps w:val="0"/>
          <w:color w:val="auto"/>
          <w:spacing w:val="0"/>
          <w:sz w:val="25"/>
          <w:szCs w:val="25"/>
          <w:lang w:val="en-US" w:eastAsia="zh-CN"/>
        </w:rPr>
        <w:t>322.00万元，其中：财政拨款支出322.00万元。</w:t>
      </w:r>
      <w:r>
        <w:rPr>
          <w:rFonts w:hint="eastAsia" w:asciiTheme="minorEastAsia" w:hAnsiTheme="minorEastAsia" w:eastAsiaTheme="minorEastAsia" w:cstheme="minorEastAsia"/>
          <w:b w:val="0"/>
          <w:i w:val="0"/>
          <w:caps w:val="0"/>
          <w:color w:val="auto"/>
          <w:spacing w:val="0"/>
          <w:sz w:val="25"/>
          <w:szCs w:val="25"/>
        </w:rPr>
        <w:t>财政拨款</w:t>
      </w:r>
      <w:r>
        <w:rPr>
          <w:rFonts w:hint="eastAsia" w:asciiTheme="minorEastAsia" w:hAnsiTheme="minorEastAsia" w:eastAsiaTheme="minorEastAsia" w:cstheme="minorEastAsia"/>
          <w:b w:val="0"/>
          <w:i w:val="0"/>
          <w:caps w:val="0"/>
          <w:color w:val="auto"/>
          <w:spacing w:val="0"/>
          <w:sz w:val="25"/>
          <w:szCs w:val="25"/>
          <w:lang w:eastAsia="zh-CN"/>
        </w:rPr>
        <w:t>支出同口径较上年增加</w:t>
      </w:r>
      <w:r>
        <w:rPr>
          <w:rFonts w:hint="eastAsia" w:asciiTheme="minorEastAsia" w:hAnsiTheme="minorEastAsia" w:eastAsiaTheme="minorEastAsia" w:cstheme="minorEastAsia"/>
          <w:b w:val="0"/>
          <w:i w:val="0"/>
          <w:caps w:val="0"/>
          <w:color w:val="auto"/>
          <w:spacing w:val="0"/>
          <w:sz w:val="25"/>
          <w:szCs w:val="25"/>
          <w:lang w:val="en-US" w:eastAsia="zh-CN"/>
        </w:rPr>
        <w:t>56.19万元2018年度结转结余4.29万元。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rPr>
      </w:pPr>
      <w:r>
        <w:rPr>
          <w:rFonts w:hint="eastAsia" w:asciiTheme="minorEastAsia" w:hAnsiTheme="minorEastAsia" w:eastAsiaTheme="minorEastAsia" w:cstheme="minorEastAsia"/>
          <w:b w:val="0"/>
          <w:i w:val="0"/>
          <w:caps w:val="0"/>
          <w:color w:val="000000"/>
          <w:spacing w:val="0"/>
          <w:sz w:val="25"/>
          <w:szCs w:val="25"/>
        </w:rPr>
        <w:t>四、201</w:t>
      </w:r>
      <w:r>
        <w:rPr>
          <w:rFonts w:hint="eastAsia" w:asciiTheme="minorEastAsia" w:hAnsiTheme="minorEastAsia" w:eastAsiaTheme="minorEastAsia" w:cstheme="minorEastAsia"/>
          <w:b w:val="0"/>
          <w:i w:val="0"/>
          <w:caps w:val="0"/>
          <w:color w:val="000000"/>
          <w:spacing w:val="0"/>
          <w:sz w:val="25"/>
          <w:szCs w:val="25"/>
          <w:lang w:val="en-US" w:eastAsia="zh-CN"/>
        </w:rPr>
        <w:t>8</w:t>
      </w:r>
      <w:r>
        <w:rPr>
          <w:rFonts w:hint="eastAsia" w:asciiTheme="minorEastAsia" w:hAnsiTheme="minorEastAsia" w:eastAsiaTheme="minorEastAsia" w:cstheme="minorEastAsia"/>
          <w:b w:val="0"/>
          <w:i w:val="0"/>
          <w:caps w:val="0"/>
          <w:color w:val="000000"/>
          <w:spacing w:val="0"/>
          <w:sz w:val="25"/>
          <w:szCs w:val="25"/>
        </w:rPr>
        <w:t>年度一般公共预算</w:t>
      </w:r>
      <w:r>
        <w:rPr>
          <w:rFonts w:hint="eastAsia" w:asciiTheme="minorEastAsia" w:hAnsiTheme="minorEastAsia" w:eastAsiaTheme="minorEastAsia" w:cstheme="minorEastAsia"/>
          <w:b w:val="0"/>
          <w:i w:val="0"/>
          <w:caps w:val="0"/>
          <w:color w:val="000000"/>
          <w:spacing w:val="0"/>
          <w:sz w:val="25"/>
          <w:szCs w:val="25"/>
          <w:lang w:eastAsia="zh-CN"/>
        </w:rPr>
        <w:t>财政拨款支出</w:t>
      </w:r>
      <w:r>
        <w:rPr>
          <w:rFonts w:hint="eastAsia" w:asciiTheme="minorEastAsia" w:hAnsiTheme="minorEastAsia" w:eastAsiaTheme="minorEastAsia" w:cstheme="minorEastAsia"/>
          <w:b w:val="0"/>
          <w:i w:val="0"/>
          <w:caps w:val="0"/>
          <w:color w:val="000000"/>
          <w:spacing w:val="0"/>
          <w:sz w:val="25"/>
          <w:szCs w:val="25"/>
        </w:rPr>
        <w:t>情况说明</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bCs w:val="0"/>
          <w:i w:val="0"/>
          <w:caps w:val="0"/>
          <w:color w:val="auto"/>
          <w:spacing w:val="0"/>
          <w:sz w:val="25"/>
          <w:szCs w:val="25"/>
          <w:lang w:eastAsia="zh-CN"/>
        </w:rPr>
      </w:pPr>
      <w:r>
        <w:rPr>
          <w:rFonts w:hint="eastAsia" w:asciiTheme="minorEastAsia" w:hAnsiTheme="minorEastAsia" w:eastAsiaTheme="minorEastAsia" w:cstheme="minorEastAsia"/>
          <w:b w:val="0"/>
          <w:bCs w:val="0"/>
          <w:i w:val="0"/>
          <w:caps w:val="0"/>
          <w:color w:val="auto"/>
          <w:spacing w:val="0"/>
          <w:sz w:val="25"/>
          <w:szCs w:val="25"/>
          <w:lang w:eastAsia="zh-CN"/>
        </w:rPr>
        <w:t>财政拨款支出决算总体情况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right="0" w:rightChars="0"/>
        <w:jc w:val="left"/>
        <w:rPr>
          <w:rFonts w:hint="eastAsia" w:asciiTheme="minorEastAsia" w:hAnsiTheme="minorEastAsia" w:eastAsiaTheme="minorEastAsia" w:cstheme="minorEastAsia"/>
          <w:b w:val="0"/>
          <w:i w:val="0"/>
          <w:caps w:val="0"/>
          <w:color w:val="auto"/>
          <w:spacing w:val="0"/>
          <w:sz w:val="25"/>
          <w:szCs w:val="25"/>
        </w:rPr>
      </w:pPr>
      <w:r>
        <w:rPr>
          <w:rFonts w:hint="eastAsia" w:asciiTheme="minorEastAsia" w:hAnsiTheme="minorEastAsia" w:eastAsiaTheme="minorEastAsia" w:cstheme="minorEastAsia"/>
          <w:b w:val="0"/>
          <w:i w:val="0"/>
          <w:caps w:val="0"/>
          <w:color w:val="auto"/>
          <w:spacing w:val="0"/>
          <w:sz w:val="25"/>
          <w:szCs w:val="25"/>
          <w:lang w:val="en-US" w:eastAsia="zh-CN"/>
        </w:rPr>
        <w:t>2018年度财政拨款支出322.00万元，其中：基本支出322.00万元，占总100%。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lang w:eastAsia="zh-CN"/>
        </w:rPr>
      </w:pPr>
      <w:r>
        <w:rPr>
          <w:rFonts w:hint="eastAsia" w:asciiTheme="minorEastAsia" w:hAnsiTheme="minorEastAsia" w:eastAsiaTheme="minorEastAsia" w:cstheme="minorEastAsia"/>
          <w:b w:val="0"/>
          <w:i w:val="0"/>
          <w:caps w:val="0"/>
          <w:color w:val="000000"/>
          <w:spacing w:val="0"/>
          <w:sz w:val="25"/>
          <w:szCs w:val="25"/>
          <w:lang w:eastAsia="zh-CN"/>
        </w:rPr>
        <w:t>（二）财政拨款支出决算具体情况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b w:val="0"/>
          <w:i w:val="0"/>
          <w:caps w:val="0"/>
          <w:color w:val="000000"/>
          <w:spacing w:val="0"/>
          <w:sz w:val="25"/>
          <w:szCs w:val="25"/>
          <w:lang w:val="en-US" w:eastAsia="zh-CN"/>
        </w:rPr>
      </w:pPr>
      <w:r>
        <w:rPr>
          <w:rFonts w:hint="eastAsia" w:asciiTheme="minorEastAsia" w:hAnsiTheme="minorEastAsia" w:eastAsiaTheme="minorEastAsia" w:cstheme="minorEastAsia"/>
          <w:b w:val="0"/>
          <w:i w:val="0"/>
          <w:caps w:val="0"/>
          <w:color w:val="000000"/>
          <w:spacing w:val="0"/>
          <w:sz w:val="25"/>
          <w:szCs w:val="25"/>
          <w:lang w:val="en-US" w:eastAsia="zh-CN"/>
        </w:rPr>
        <w:t>2018年度财政拨款支出322万元， 其中：事业单位工资福利支出282.33万元；事业单位商品和服务支出39.67万元；尼玛县藏医院业务项目支出0万元。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五、2018年度“三公”及相关经费预决算情况说明</w:t>
      </w:r>
    </w:p>
    <w:p>
      <w:pPr>
        <w:pStyle w:val="5"/>
        <w:widowControl/>
        <w:spacing w:before="226" w:after="226" w:line="420"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尼玛县藏医院2018年“三公”及相关经费情况表</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lang w:val="en-US" w:eastAsia="zh-CN"/>
        </w:rPr>
      </w:pPr>
    </w:p>
    <w:p>
      <w:pPr>
        <w:pStyle w:val="5"/>
        <w:widowControl/>
        <w:spacing w:before="226" w:after="226" w:line="420"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cstheme="minorEastAsia"/>
          <w:sz w:val="32"/>
          <w:szCs w:val="32"/>
          <w:lang w:val="en-US" w:eastAsia="zh-CN"/>
        </w:rPr>
        <w:t xml:space="preserve">                    </w:t>
      </w:r>
      <w:bookmarkStart w:id="0" w:name="_GoBack"/>
      <w:bookmarkEnd w:id="0"/>
      <w:r>
        <w:rPr>
          <w:rFonts w:hint="eastAsia" w:asciiTheme="minorEastAsia" w:hAnsiTheme="minorEastAsia" w:eastAsiaTheme="minorEastAsia" w:cstheme="minorEastAsia"/>
          <w:sz w:val="32"/>
          <w:szCs w:val="32"/>
        </w:rPr>
        <w:t>单位:万元</w:t>
      </w:r>
    </w:p>
    <w:tbl>
      <w:tblPr>
        <w:tblStyle w:val="6"/>
        <w:tblW w:w="9300" w:type="dxa"/>
        <w:jc w:val="center"/>
        <w:tblCellSpacing w:w="0" w:type="dxa"/>
        <w:tblLayout w:type="fixed"/>
        <w:tblCellMar>
          <w:top w:w="15" w:type="dxa"/>
          <w:left w:w="15" w:type="dxa"/>
          <w:bottom w:w="15" w:type="dxa"/>
          <w:right w:w="15" w:type="dxa"/>
        </w:tblCellMar>
      </w:tblPr>
      <w:tblGrid>
        <w:gridCol w:w="4308"/>
        <w:gridCol w:w="1858"/>
        <w:gridCol w:w="1552"/>
        <w:gridCol w:w="1582"/>
      </w:tblGrid>
      <w:tr>
        <w:tblPrEx>
          <w:tblCellMar>
            <w:top w:w="15" w:type="dxa"/>
            <w:left w:w="15" w:type="dxa"/>
            <w:bottom w:w="15" w:type="dxa"/>
            <w:right w:w="15" w:type="dxa"/>
          </w:tblCellMar>
        </w:tblPrEx>
        <w:trPr>
          <w:trHeight w:val="73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5"/>
              <w:widowControl/>
              <w:spacing w:before="225" w:after="225"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  目</w:t>
            </w:r>
          </w:p>
        </w:tc>
        <w:tc>
          <w:tcPr>
            <w:tcW w:w="185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5"/>
              <w:widowControl/>
              <w:spacing w:before="225" w:after="225"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预算数</w:t>
            </w:r>
          </w:p>
        </w:tc>
        <w:tc>
          <w:tcPr>
            <w:tcW w:w="155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5"/>
              <w:widowControl/>
              <w:spacing w:before="225" w:after="225" w:line="420"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决算数</w:t>
            </w:r>
          </w:p>
        </w:tc>
        <w:tc>
          <w:tcPr>
            <w:tcW w:w="158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5"/>
              <w:widowControl/>
              <w:spacing w:before="225" w:after="225" w:line="420" w:lineRule="atLeast"/>
              <w:ind w:firstLine="42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备  注</w:t>
            </w:r>
          </w:p>
        </w:tc>
      </w:tr>
      <w:tr>
        <w:tblPrEx>
          <w:tblCellMar>
            <w:top w:w="15" w:type="dxa"/>
            <w:left w:w="15" w:type="dxa"/>
            <w:bottom w:w="15" w:type="dxa"/>
            <w:right w:w="15" w:type="dxa"/>
          </w:tblCellMar>
        </w:tblPrEx>
        <w:trPr>
          <w:trHeight w:val="690"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5"/>
              <w:widowControl/>
              <w:spacing w:before="225" w:after="225"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合  计</w:t>
            </w:r>
          </w:p>
        </w:tc>
        <w:tc>
          <w:tcPr>
            <w:tcW w:w="185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widowControl/>
              <w:spacing w:before="225" w:after="225" w:line="420" w:lineRule="atLeast"/>
              <w:ind w:firstLine="420"/>
              <w:jc w:val="cente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1</w:t>
            </w:r>
          </w:p>
        </w:tc>
        <w:tc>
          <w:tcPr>
            <w:tcW w:w="155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widowControl/>
              <w:spacing w:before="225" w:after="225" w:line="420" w:lineRule="atLeast"/>
              <w:ind w:firstLine="420"/>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0.96</w:t>
            </w:r>
          </w:p>
        </w:tc>
        <w:tc>
          <w:tcPr>
            <w:tcW w:w="158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jc w:val="left"/>
              <w:rPr>
                <w:rFonts w:hint="eastAsia" w:asciiTheme="minorEastAsia" w:hAnsiTheme="minorEastAsia" w:eastAsiaTheme="minorEastAsia" w:cstheme="minorEastAsia"/>
                <w:sz w:val="32"/>
                <w:szCs w:val="32"/>
              </w:rPr>
            </w:pPr>
          </w:p>
        </w:tc>
      </w:tr>
      <w:tr>
        <w:tblPrEx>
          <w:tblCellMar>
            <w:top w:w="15" w:type="dxa"/>
            <w:left w:w="15" w:type="dxa"/>
            <w:bottom w:w="15" w:type="dxa"/>
            <w:right w:w="15" w:type="dxa"/>
          </w:tblCellMar>
        </w:tblPrEx>
        <w:trPr>
          <w:trHeight w:val="720"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5"/>
              <w:widowControl/>
              <w:spacing w:before="225" w:after="225"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1.因公出国(境)费</w:t>
            </w:r>
          </w:p>
        </w:tc>
        <w:tc>
          <w:tcPr>
            <w:tcW w:w="185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  0</w:t>
            </w:r>
          </w:p>
        </w:tc>
        <w:tc>
          <w:tcPr>
            <w:tcW w:w="155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widowControl/>
              <w:spacing w:before="225" w:after="225" w:line="420" w:lineRule="atLeast"/>
              <w:ind w:firstLine="42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0</w:t>
            </w:r>
          </w:p>
        </w:tc>
        <w:tc>
          <w:tcPr>
            <w:tcW w:w="158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jc w:val="left"/>
              <w:rPr>
                <w:rFonts w:hint="eastAsia" w:asciiTheme="minorEastAsia" w:hAnsiTheme="minorEastAsia" w:eastAsiaTheme="minorEastAsia" w:cstheme="minorEastAsia"/>
                <w:sz w:val="32"/>
                <w:szCs w:val="32"/>
              </w:rPr>
            </w:pPr>
          </w:p>
        </w:tc>
      </w:tr>
      <w:tr>
        <w:tblPrEx>
          <w:tblCellMar>
            <w:top w:w="15" w:type="dxa"/>
            <w:left w:w="15" w:type="dxa"/>
            <w:bottom w:w="15" w:type="dxa"/>
            <w:right w:w="15" w:type="dxa"/>
          </w:tblCellMar>
        </w:tblPrEx>
        <w:trPr>
          <w:trHeight w:val="58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5"/>
              <w:widowControl/>
              <w:spacing w:before="225" w:after="225"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2.公务接待费</w:t>
            </w:r>
          </w:p>
        </w:tc>
        <w:tc>
          <w:tcPr>
            <w:tcW w:w="185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widowControl/>
              <w:spacing w:before="225" w:after="225" w:line="420" w:lineRule="atLeast"/>
              <w:ind w:firstLine="420"/>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0</w:t>
            </w:r>
          </w:p>
        </w:tc>
        <w:tc>
          <w:tcPr>
            <w:tcW w:w="155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widowControl/>
              <w:spacing w:before="225" w:after="225" w:line="420" w:lineRule="atLeast"/>
              <w:ind w:firstLine="420"/>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0</w:t>
            </w:r>
          </w:p>
        </w:tc>
        <w:tc>
          <w:tcPr>
            <w:tcW w:w="158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jc w:val="left"/>
              <w:rPr>
                <w:rFonts w:hint="eastAsia" w:asciiTheme="minorEastAsia" w:hAnsiTheme="minorEastAsia" w:eastAsiaTheme="minorEastAsia" w:cstheme="minorEastAsia"/>
                <w:sz w:val="32"/>
                <w:szCs w:val="32"/>
              </w:rPr>
            </w:pPr>
          </w:p>
        </w:tc>
      </w:tr>
      <w:tr>
        <w:tblPrEx>
          <w:tblCellMar>
            <w:top w:w="15" w:type="dxa"/>
            <w:left w:w="15" w:type="dxa"/>
            <w:bottom w:w="15" w:type="dxa"/>
            <w:right w:w="15" w:type="dxa"/>
          </w:tblCellMar>
        </w:tblPrEx>
        <w:trPr>
          <w:trHeight w:val="70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5"/>
              <w:widowControl/>
              <w:spacing w:before="225" w:after="225"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3.公务用车经费</w:t>
            </w:r>
          </w:p>
        </w:tc>
        <w:tc>
          <w:tcPr>
            <w:tcW w:w="185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widowControl/>
              <w:spacing w:before="225" w:after="225" w:line="420" w:lineRule="atLeast"/>
              <w:ind w:firstLine="420"/>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w:t>
            </w:r>
          </w:p>
        </w:tc>
        <w:tc>
          <w:tcPr>
            <w:tcW w:w="155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widowControl/>
              <w:spacing w:before="225" w:after="225" w:line="420" w:lineRule="atLeast"/>
              <w:ind w:firstLine="420"/>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0.96</w:t>
            </w:r>
          </w:p>
        </w:tc>
        <w:tc>
          <w:tcPr>
            <w:tcW w:w="158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jc w:val="left"/>
              <w:rPr>
                <w:rFonts w:hint="eastAsia" w:asciiTheme="minorEastAsia" w:hAnsiTheme="minorEastAsia" w:eastAsiaTheme="minorEastAsia" w:cstheme="minorEastAsia"/>
                <w:sz w:val="32"/>
                <w:szCs w:val="32"/>
              </w:rPr>
            </w:pPr>
          </w:p>
        </w:tc>
      </w:tr>
      <w:tr>
        <w:tblPrEx>
          <w:tblCellMar>
            <w:top w:w="15" w:type="dxa"/>
            <w:left w:w="15" w:type="dxa"/>
            <w:bottom w:w="15" w:type="dxa"/>
            <w:right w:w="15" w:type="dxa"/>
          </w:tblCellMar>
        </w:tblPrEx>
        <w:trPr>
          <w:trHeight w:val="720"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5"/>
              <w:widowControl/>
              <w:spacing w:before="225" w:after="225"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其中:(1)公务用车运行维护费</w:t>
            </w:r>
          </w:p>
        </w:tc>
        <w:tc>
          <w:tcPr>
            <w:tcW w:w="185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widowControl/>
              <w:spacing w:before="225" w:after="225" w:line="420" w:lineRule="atLeast"/>
              <w:ind w:firstLine="420"/>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w:t>
            </w:r>
          </w:p>
        </w:tc>
        <w:tc>
          <w:tcPr>
            <w:tcW w:w="155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widowControl/>
              <w:spacing w:before="225" w:after="225" w:line="420" w:lineRule="atLeast"/>
              <w:ind w:firstLine="420"/>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0.96 </w:t>
            </w:r>
          </w:p>
        </w:tc>
        <w:tc>
          <w:tcPr>
            <w:tcW w:w="158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jc w:val="left"/>
              <w:rPr>
                <w:rFonts w:hint="eastAsia" w:asciiTheme="minorEastAsia" w:hAnsiTheme="minorEastAsia" w:eastAsiaTheme="minorEastAsia" w:cstheme="minorEastAsia"/>
                <w:sz w:val="32"/>
                <w:szCs w:val="32"/>
              </w:rPr>
            </w:pPr>
          </w:p>
        </w:tc>
      </w:tr>
      <w:tr>
        <w:tblPrEx>
          <w:tblCellMar>
            <w:top w:w="15" w:type="dxa"/>
            <w:left w:w="15" w:type="dxa"/>
            <w:bottom w:w="15" w:type="dxa"/>
            <w:right w:w="15" w:type="dxa"/>
          </w:tblCellMar>
        </w:tblPrEx>
        <w:trPr>
          <w:trHeight w:val="70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5"/>
              <w:widowControl/>
              <w:spacing w:before="225" w:after="225"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(2)公务用车购置费</w:t>
            </w:r>
          </w:p>
        </w:tc>
        <w:tc>
          <w:tcPr>
            <w:tcW w:w="185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xml:space="preserve">  </w:t>
            </w:r>
            <w:r>
              <w:rPr>
                <w:rFonts w:hint="eastAsia" w:asciiTheme="minorEastAsia" w:hAnsiTheme="minorEastAsia" w:eastAsiaTheme="minorEastAsia" w:cstheme="minorEastAsia"/>
                <w:kern w:val="0"/>
                <w:sz w:val="32"/>
                <w:szCs w:val="32"/>
                <w:lang w:bidi="ar"/>
              </w:rPr>
              <w:t xml:space="preserve">0  </w:t>
            </w:r>
          </w:p>
        </w:tc>
        <w:tc>
          <w:tcPr>
            <w:tcW w:w="155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widowControl/>
              <w:spacing w:before="225" w:after="225" w:line="420" w:lineRule="atLeast"/>
              <w:ind w:firstLine="42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0</w:t>
            </w:r>
          </w:p>
        </w:tc>
        <w:tc>
          <w:tcPr>
            <w:tcW w:w="158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jc w:val="left"/>
              <w:rPr>
                <w:rFonts w:hint="eastAsia" w:asciiTheme="minorEastAsia" w:hAnsiTheme="minorEastAsia" w:eastAsiaTheme="minorEastAsia" w:cstheme="minorEastAsia"/>
                <w:sz w:val="32"/>
                <w:szCs w:val="32"/>
              </w:rPr>
            </w:pPr>
          </w:p>
        </w:tc>
      </w:tr>
    </w:tbl>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2018年度“三公”经费支出</w:t>
      </w:r>
      <w:r>
        <w:rPr>
          <w:rFonts w:hint="eastAsia" w:asciiTheme="minorEastAsia" w:hAnsiTheme="minorEastAsia" w:eastAsiaTheme="minorEastAsia" w:cstheme="minorEastAsia"/>
          <w:sz w:val="32"/>
          <w:szCs w:val="32"/>
          <w:lang w:val="en-US" w:eastAsia="zh-CN"/>
        </w:rPr>
        <w:t>0.96</w:t>
      </w:r>
      <w:r>
        <w:rPr>
          <w:rFonts w:hint="eastAsia" w:asciiTheme="minorEastAsia" w:hAnsiTheme="minorEastAsia" w:eastAsiaTheme="minorEastAsia" w:cstheme="minorEastAsia"/>
          <w:sz w:val="32"/>
          <w:szCs w:val="32"/>
        </w:rPr>
        <w:t>万元,同口径较上年减少</w:t>
      </w:r>
      <w:r>
        <w:rPr>
          <w:rFonts w:hint="eastAsia" w:asciiTheme="minorEastAsia" w:hAnsiTheme="minorEastAsia" w:eastAsiaTheme="minorEastAsia" w:cstheme="minorEastAsia"/>
          <w:sz w:val="32"/>
          <w:szCs w:val="32"/>
          <w:lang w:val="en-US" w:eastAsia="zh-CN"/>
        </w:rPr>
        <w:t>0.03</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 xml:space="preserve">具体如下:   </w:t>
      </w:r>
    </w:p>
    <w:p>
      <w:pPr>
        <w:pStyle w:val="5"/>
        <w:widowControl/>
        <w:numPr>
          <w:ilvl w:val="0"/>
          <w:numId w:val="3"/>
        </w:numPr>
        <w:spacing w:before="226" w:after="226" w:line="420" w:lineRule="atLeast"/>
        <w:ind w:left="420" w:firstLine="640" w:firstLineChars="20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因公出国(境)费0万元。2.公务接待费</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万元。3.公务用车经费</w:t>
      </w:r>
      <w:r>
        <w:rPr>
          <w:rFonts w:hint="eastAsia" w:asciiTheme="minorEastAsia" w:hAnsiTheme="minorEastAsia" w:eastAsiaTheme="minorEastAsia" w:cstheme="minorEastAsia"/>
          <w:sz w:val="32"/>
          <w:szCs w:val="32"/>
          <w:lang w:val="en-US" w:eastAsia="zh-CN"/>
        </w:rPr>
        <w:t>0.96</w:t>
      </w:r>
      <w:r>
        <w:rPr>
          <w:rFonts w:hint="eastAsia" w:asciiTheme="minorEastAsia" w:hAnsiTheme="minorEastAsia" w:eastAsiaTheme="minorEastAsia" w:cstheme="minorEastAsia"/>
          <w:sz w:val="32"/>
          <w:szCs w:val="32"/>
        </w:rPr>
        <w:t>万元，其中公务用车运行维护费</w:t>
      </w:r>
      <w:r>
        <w:rPr>
          <w:rFonts w:hint="eastAsia" w:asciiTheme="minorEastAsia" w:hAnsiTheme="minorEastAsia" w:eastAsiaTheme="minorEastAsia" w:cstheme="minorEastAsia"/>
          <w:sz w:val="32"/>
          <w:szCs w:val="32"/>
          <w:lang w:val="en-US" w:eastAsia="zh-CN"/>
        </w:rPr>
        <w:t>0.96</w:t>
      </w:r>
      <w:r>
        <w:rPr>
          <w:rFonts w:hint="eastAsia" w:asciiTheme="minorEastAsia" w:hAnsiTheme="minorEastAsia" w:eastAsiaTheme="minorEastAsia" w:cstheme="minorEastAsia"/>
          <w:sz w:val="32"/>
          <w:szCs w:val="32"/>
        </w:rPr>
        <w:t>万元，同口径较上</w:t>
      </w:r>
      <w:r>
        <w:rPr>
          <w:rFonts w:hint="eastAsia" w:asciiTheme="minorEastAsia" w:hAnsiTheme="minorEastAsia" w:eastAsiaTheme="minorEastAsia" w:cstheme="minorEastAsia"/>
          <w:sz w:val="32"/>
          <w:szCs w:val="32"/>
          <w:lang w:eastAsia="zh-CN"/>
        </w:rPr>
        <w:t>年减少</w:t>
      </w:r>
      <w:r>
        <w:rPr>
          <w:rFonts w:hint="eastAsia" w:asciiTheme="minorEastAsia" w:hAnsiTheme="minorEastAsia" w:eastAsiaTheme="minorEastAsia" w:cstheme="minorEastAsia"/>
          <w:sz w:val="32"/>
          <w:szCs w:val="32"/>
          <w:lang w:val="en-US" w:eastAsia="zh-CN"/>
        </w:rPr>
        <w:t>0.03</w:t>
      </w:r>
      <w:r>
        <w:rPr>
          <w:rFonts w:hint="eastAsia" w:asciiTheme="minorEastAsia" w:hAnsiTheme="minorEastAsia" w:eastAsiaTheme="minorEastAsia" w:cstheme="minorEastAsia"/>
          <w:sz w:val="32"/>
          <w:szCs w:val="32"/>
        </w:rPr>
        <w:t xml:space="preserve">万元，均为公务用车运行支出,主要用于因公出行、业务所需的车辆燃料费、维修费等支出。公务用车购置费0万元， </w:t>
      </w:r>
    </w:p>
    <w:p>
      <w:pPr>
        <w:pStyle w:val="5"/>
        <w:widowControl/>
        <w:spacing w:before="226" w:after="226" w:line="420" w:lineRule="atLeast"/>
        <w:ind w:left="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六、2018年度机关运行情况说明</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(一)2018年度尼玛县藏医院运行经费支出</w:t>
      </w:r>
      <w:r>
        <w:rPr>
          <w:rFonts w:hint="eastAsia" w:asciiTheme="minorEastAsia" w:hAnsiTheme="minorEastAsia" w:eastAsiaTheme="minorEastAsia" w:cstheme="minorEastAsia"/>
          <w:sz w:val="32"/>
          <w:szCs w:val="32"/>
          <w:lang w:val="en-US" w:eastAsia="zh-CN"/>
        </w:rPr>
        <w:t>322.00</w:t>
      </w:r>
      <w:r>
        <w:rPr>
          <w:rFonts w:hint="eastAsia" w:asciiTheme="minorEastAsia" w:hAnsiTheme="minorEastAsia" w:eastAsiaTheme="minorEastAsia" w:cstheme="minorEastAsia"/>
          <w:sz w:val="32"/>
          <w:szCs w:val="32"/>
        </w:rPr>
        <w:t>万元。其中:藏医院工资福利支出2</w:t>
      </w:r>
      <w:r>
        <w:rPr>
          <w:rFonts w:hint="eastAsia" w:asciiTheme="minorEastAsia" w:hAnsiTheme="minorEastAsia" w:eastAsiaTheme="minorEastAsia" w:cstheme="minorEastAsia"/>
          <w:sz w:val="32"/>
          <w:szCs w:val="32"/>
          <w:lang w:val="en-US" w:eastAsia="zh-CN"/>
        </w:rPr>
        <w:t>82.33</w:t>
      </w:r>
      <w:r>
        <w:rPr>
          <w:rFonts w:hint="eastAsia" w:asciiTheme="minorEastAsia" w:hAnsiTheme="minorEastAsia" w:eastAsiaTheme="minorEastAsia" w:cstheme="minorEastAsia"/>
          <w:sz w:val="32"/>
          <w:szCs w:val="32"/>
        </w:rPr>
        <w:t>万元；藏医院商品和服务支出</w:t>
      </w:r>
      <w:r>
        <w:rPr>
          <w:rFonts w:hint="eastAsia" w:asciiTheme="minorEastAsia" w:hAnsiTheme="minorEastAsia" w:eastAsiaTheme="minorEastAsia" w:cstheme="minorEastAsia"/>
          <w:sz w:val="32"/>
          <w:szCs w:val="32"/>
          <w:lang w:val="en-US" w:eastAsia="zh-CN"/>
        </w:rPr>
        <w:t>39.67</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(二)事业运行经费预算的内容。</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2018年度尼玛县藏医院事业运行经费支出</w:t>
      </w:r>
      <w:r>
        <w:rPr>
          <w:rFonts w:hint="eastAsia" w:asciiTheme="minorEastAsia" w:hAnsiTheme="minorEastAsia" w:eastAsiaTheme="minorEastAsia" w:cstheme="minorEastAsia"/>
          <w:sz w:val="32"/>
          <w:szCs w:val="32"/>
          <w:lang w:val="en-US" w:eastAsia="zh-CN"/>
        </w:rPr>
        <w:t>322.00</w:t>
      </w:r>
      <w:r>
        <w:rPr>
          <w:rFonts w:hint="eastAsia" w:asciiTheme="minorEastAsia" w:hAnsiTheme="minorEastAsia" w:eastAsiaTheme="minorEastAsia" w:cstheme="minorEastAsia"/>
          <w:sz w:val="32"/>
          <w:szCs w:val="32"/>
        </w:rPr>
        <w:t>万元。其中:</w:t>
      </w:r>
      <w:r>
        <w:rPr>
          <w:rFonts w:hint="eastAsia" w:asciiTheme="minorEastAsia" w:hAnsiTheme="minorEastAsia" w:eastAsiaTheme="minorEastAsia" w:cstheme="minorEastAsia"/>
          <w:sz w:val="32"/>
          <w:szCs w:val="32"/>
          <w:lang w:eastAsia="zh-CN"/>
        </w:rPr>
        <w:t>藏医院事业运行</w:t>
      </w:r>
      <w:r>
        <w:rPr>
          <w:rFonts w:hint="eastAsia" w:asciiTheme="minorEastAsia" w:hAnsiTheme="minorEastAsia" w:eastAsiaTheme="minorEastAsia" w:cstheme="minorEastAsia"/>
          <w:sz w:val="32"/>
          <w:szCs w:val="32"/>
        </w:rPr>
        <w:t>工资福利支出</w:t>
      </w:r>
      <w:r>
        <w:rPr>
          <w:rFonts w:hint="eastAsia" w:asciiTheme="minorEastAsia" w:hAnsiTheme="minorEastAsia" w:eastAsiaTheme="minorEastAsia" w:cstheme="minorEastAsia"/>
          <w:sz w:val="32"/>
          <w:szCs w:val="32"/>
          <w:lang w:val="en-US" w:eastAsia="zh-CN"/>
        </w:rPr>
        <w:t>282.33</w:t>
      </w:r>
      <w:r>
        <w:rPr>
          <w:rFonts w:hint="eastAsia" w:asciiTheme="minorEastAsia" w:hAnsiTheme="minorEastAsia" w:eastAsiaTheme="minorEastAsia" w:cstheme="minorEastAsia"/>
          <w:sz w:val="32"/>
          <w:szCs w:val="32"/>
        </w:rPr>
        <w:t>万元,主要包括基本工资、津贴补贴、奖金、伙食补助费、其他社会保障缴费、机关事业单位基本养老保险缴费、生活补助、医疗费、住房补贴、住房公积金、其他工资福利支出、其他对个人和家庭的补助支出等;</w:t>
      </w:r>
      <w:r>
        <w:rPr>
          <w:rFonts w:hint="eastAsia" w:asciiTheme="minorEastAsia" w:hAnsiTheme="minorEastAsia" w:eastAsiaTheme="minorEastAsia" w:cstheme="minorEastAsia"/>
          <w:sz w:val="32"/>
          <w:szCs w:val="32"/>
          <w:lang w:eastAsia="zh-CN"/>
        </w:rPr>
        <w:t>藏医院事业运行</w:t>
      </w:r>
      <w:r>
        <w:rPr>
          <w:rFonts w:hint="eastAsia" w:asciiTheme="minorEastAsia" w:hAnsiTheme="minorEastAsia" w:eastAsiaTheme="minorEastAsia" w:cstheme="minorEastAsia"/>
          <w:sz w:val="32"/>
          <w:szCs w:val="32"/>
        </w:rPr>
        <w:t>商品和服务支出</w:t>
      </w:r>
      <w:r>
        <w:rPr>
          <w:rFonts w:hint="eastAsia" w:asciiTheme="minorEastAsia" w:hAnsiTheme="minorEastAsia" w:eastAsiaTheme="minorEastAsia" w:cstheme="minorEastAsia"/>
          <w:sz w:val="32"/>
          <w:szCs w:val="32"/>
          <w:lang w:val="en-US" w:eastAsia="zh-CN"/>
        </w:rPr>
        <w:t>39.67</w:t>
      </w:r>
      <w:r>
        <w:rPr>
          <w:rFonts w:hint="eastAsia" w:asciiTheme="minorEastAsia" w:hAnsiTheme="minorEastAsia" w:eastAsiaTheme="minorEastAsia" w:cstheme="minorEastAsia"/>
          <w:sz w:val="32"/>
          <w:szCs w:val="32"/>
        </w:rPr>
        <w:t>万元,主要包括办公费、印刷费、水费、电费、邮电费、取暖费、差旅费、维修(护)费、会议费、培训费、公务接待费、工会经费、福利费、公务用车运行维护费、其他交通费、其他商品和服务支出等</w:t>
      </w:r>
      <w:r>
        <w:rPr>
          <w:rFonts w:hint="eastAsia" w:asciiTheme="minorEastAsia" w:hAnsiTheme="minorEastAsia" w:eastAsiaTheme="minorEastAsia" w:cstheme="minorEastAsia"/>
          <w:sz w:val="32"/>
          <w:szCs w:val="32"/>
          <w:lang w:eastAsia="zh-CN"/>
        </w:rPr>
        <w:t>。</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七、政府采购情况说明</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尼玛县藏医院2018年度未安排专项政府采购预算。</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八、国有资产占有使用情况</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截至2018年12月31日，国有资产总值</w:t>
      </w:r>
      <w:r>
        <w:rPr>
          <w:rFonts w:hint="eastAsia" w:asciiTheme="minorEastAsia" w:hAnsiTheme="minorEastAsia" w:eastAsiaTheme="minorEastAsia" w:cstheme="minorEastAsia"/>
          <w:sz w:val="32"/>
          <w:szCs w:val="32"/>
          <w:lang w:val="en-US" w:eastAsia="zh-CN"/>
        </w:rPr>
        <w:t>223.13</w:t>
      </w:r>
      <w:r>
        <w:rPr>
          <w:rFonts w:hint="eastAsia" w:asciiTheme="minorEastAsia" w:hAnsiTheme="minorEastAsia" w:eastAsiaTheme="minorEastAsia" w:cstheme="minorEastAsia"/>
          <w:sz w:val="32"/>
          <w:szCs w:val="32"/>
        </w:rPr>
        <w:t>万元，其中：流动资产</w:t>
      </w:r>
      <w:r>
        <w:rPr>
          <w:rFonts w:hint="eastAsia" w:asciiTheme="minorEastAsia" w:hAnsiTheme="minorEastAsia" w:eastAsiaTheme="minorEastAsia" w:cstheme="minorEastAsia"/>
          <w:sz w:val="32"/>
          <w:szCs w:val="32"/>
          <w:lang w:val="en-US" w:eastAsia="zh-CN"/>
        </w:rPr>
        <w:t>4.29</w:t>
      </w:r>
      <w:r>
        <w:rPr>
          <w:rFonts w:hint="eastAsia" w:asciiTheme="minorEastAsia" w:hAnsiTheme="minorEastAsia" w:eastAsiaTheme="minorEastAsia" w:cstheme="minorEastAsia"/>
          <w:sz w:val="32"/>
          <w:szCs w:val="32"/>
        </w:rPr>
        <w:t>万元，固定资产</w:t>
      </w:r>
      <w:r>
        <w:rPr>
          <w:rFonts w:hint="eastAsia" w:asciiTheme="minorEastAsia" w:hAnsiTheme="minorEastAsia" w:eastAsiaTheme="minorEastAsia" w:cstheme="minorEastAsia"/>
          <w:sz w:val="32"/>
          <w:szCs w:val="32"/>
          <w:lang w:val="en-US" w:eastAsia="zh-CN"/>
        </w:rPr>
        <w:t>218.84</w:t>
      </w:r>
      <w:r>
        <w:rPr>
          <w:rFonts w:hint="eastAsia" w:asciiTheme="minorEastAsia" w:hAnsiTheme="minorEastAsia" w:eastAsiaTheme="minorEastAsia" w:cstheme="minorEastAsia"/>
          <w:sz w:val="32"/>
          <w:szCs w:val="32"/>
        </w:rPr>
        <w:t>万元。</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固定资产中：房屋920平方米，账面价值140万元；车辆1辆，账面价值32万元；其他资产</w:t>
      </w:r>
      <w:r>
        <w:rPr>
          <w:rFonts w:hint="eastAsia" w:asciiTheme="minorEastAsia" w:hAnsiTheme="minorEastAsia" w:eastAsiaTheme="minorEastAsia" w:cstheme="minorEastAsia"/>
          <w:sz w:val="32"/>
          <w:szCs w:val="32"/>
          <w:lang w:val="en-US" w:eastAsia="zh-CN"/>
        </w:rPr>
        <w:t>46.84</w:t>
      </w:r>
      <w:r>
        <w:rPr>
          <w:rFonts w:hint="eastAsia" w:asciiTheme="minorEastAsia" w:hAnsiTheme="minorEastAsia" w:eastAsiaTheme="minorEastAsia" w:cstheme="minorEastAsia"/>
          <w:sz w:val="32"/>
          <w:szCs w:val="32"/>
        </w:rPr>
        <w:t>万元。</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九、预算绩效情况说明</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尼玛县藏医院2018年未实行预算绩效。</w:t>
      </w:r>
    </w:p>
    <w:p>
      <w:pPr>
        <w:pStyle w:val="5"/>
        <w:widowControl/>
        <w:spacing w:before="226" w:after="226" w:line="420" w:lineRule="atLeast"/>
        <w:ind w:left="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十、其他重要事项说明</w:t>
      </w:r>
    </w:p>
    <w:p>
      <w:pPr>
        <w:pStyle w:val="5"/>
        <w:widowControl/>
        <w:spacing w:before="225" w:after="300" w:line="450" w:lineRule="atLeast"/>
        <w:ind w:left="525"/>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2018年度尼玛县藏医院没有安排政府性基金预算支出，不存在政府性债务。</w:t>
      </w:r>
    </w:p>
    <w:p>
      <w:pPr>
        <w:pStyle w:val="5"/>
        <w:widowControl/>
        <w:spacing w:before="226" w:after="226" w:line="420" w:lineRule="atLeast"/>
        <w:ind w:firstLine="420"/>
        <w:jc w:val="both"/>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第四部分 名词解释</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一、财政拨款收入,指同级财政当年拨付的资金。</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二、其他收入,指上述“财政拨款收入”以外的收入。</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三、上年结转,指以前年度尚未完成、结转到本年度仍按原规定用途继续使用的资金。</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四、财政事务:指财政事务方面的支出。有关具体事务包括行政管理、机关服务、预算改革业务、财政国库业务、财政监督、信息化建设、财政委托业务等。</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五、行政运行支出:指行政单位(包括实行公务员管理的事业单位)的基本支出。</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六、一般行政管理事务:反映行政单位(包括实行公务员管理的事业单位)未单独设置项级科目的其他项目支出。</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七、年末结转和结余:指以前年度预算支出未完成,按照有关规定结转到当年或以后年度继续使用的资金。</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八、基本支出:指为保障机构正常运转、完成日常工作任务而发生的人员支出和共用支出。</w:t>
      </w:r>
    </w:p>
    <w:p>
      <w:pPr>
        <w:pStyle w:val="5"/>
        <w:widowControl/>
        <w:spacing w:before="226" w:after="226" w:line="420"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九、项目支出:指在基本支出之外为了完成特定的行政任务和事业目标所发生的支出。</w:t>
      </w:r>
    </w:p>
    <w:p>
      <w:pPr>
        <w:pStyle w:val="2"/>
        <w:widowControl/>
        <w:jc w:val="center"/>
        <w:rPr>
          <w:rFonts w:hint="eastAsia" w:asciiTheme="minorEastAsia" w:hAnsiTheme="minorEastAsia" w:eastAsiaTheme="minorEastAsia" w:cstheme="minorEastAsia"/>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Theme="minorEastAsia" w:hAnsiTheme="minorEastAsia" w:eastAsiaTheme="minorEastAsia" w:cstheme="minorEastAsia"/>
          <w:b w:val="0"/>
          <w:i w:val="0"/>
          <w:caps w:val="0"/>
          <w:color w:val="000000"/>
          <w:spacing w:val="0"/>
          <w:sz w:val="32"/>
          <w:szCs w:val="32"/>
          <w:lang w:val="en-US"/>
        </w:rPr>
      </w:pPr>
    </w:p>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B22D7D"/>
    <w:multiLevelType w:val="singleLevel"/>
    <w:tmpl w:val="DCB22D7D"/>
    <w:lvl w:ilvl="0" w:tentative="0">
      <w:start w:val="1"/>
      <w:numFmt w:val="chineseCounting"/>
      <w:suff w:val="nothing"/>
      <w:lvlText w:val="（%1）"/>
      <w:lvlJc w:val="left"/>
      <w:rPr>
        <w:rFonts w:hint="eastAsia"/>
      </w:rPr>
    </w:lvl>
  </w:abstractNum>
  <w:abstractNum w:abstractNumId="1">
    <w:nsid w:val="E9A33A07"/>
    <w:multiLevelType w:val="singleLevel"/>
    <w:tmpl w:val="E9A33A07"/>
    <w:lvl w:ilvl="0" w:tentative="0">
      <w:start w:val="2"/>
      <w:numFmt w:val="chineseCounting"/>
      <w:suff w:val="space"/>
      <w:lvlText w:val="第%1部分"/>
      <w:lvlJc w:val="left"/>
      <w:rPr>
        <w:rFonts w:hint="eastAsia"/>
      </w:rPr>
    </w:lvl>
  </w:abstractNum>
  <w:abstractNum w:abstractNumId="2">
    <w:nsid w:val="51771091"/>
    <w:multiLevelType w:val="singleLevel"/>
    <w:tmpl w:val="51771091"/>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E2032"/>
    <w:rsid w:val="0127240B"/>
    <w:rsid w:val="022E2032"/>
    <w:rsid w:val="02F94937"/>
    <w:rsid w:val="04F1517A"/>
    <w:rsid w:val="05C73BD1"/>
    <w:rsid w:val="06740042"/>
    <w:rsid w:val="087C6749"/>
    <w:rsid w:val="0A090DEC"/>
    <w:rsid w:val="0A530AB5"/>
    <w:rsid w:val="0B690474"/>
    <w:rsid w:val="0C366540"/>
    <w:rsid w:val="0D145D69"/>
    <w:rsid w:val="0D573F81"/>
    <w:rsid w:val="0F6668E7"/>
    <w:rsid w:val="10846F8F"/>
    <w:rsid w:val="11DE1397"/>
    <w:rsid w:val="14315F8F"/>
    <w:rsid w:val="14A0660C"/>
    <w:rsid w:val="18861110"/>
    <w:rsid w:val="191B40E7"/>
    <w:rsid w:val="197E2A7C"/>
    <w:rsid w:val="19D555B3"/>
    <w:rsid w:val="1DD96AE2"/>
    <w:rsid w:val="1E12562C"/>
    <w:rsid w:val="1EBD4A8D"/>
    <w:rsid w:val="1FCD641B"/>
    <w:rsid w:val="21F2397A"/>
    <w:rsid w:val="225B44A8"/>
    <w:rsid w:val="23015B2A"/>
    <w:rsid w:val="26372E41"/>
    <w:rsid w:val="2919592C"/>
    <w:rsid w:val="2A2751CF"/>
    <w:rsid w:val="2C3C3162"/>
    <w:rsid w:val="2C4F4CC5"/>
    <w:rsid w:val="2D491585"/>
    <w:rsid w:val="2D6C090C"/>
    <w:rsid w:val="2EF92D89"/>
    <w:rsid w:val="2F265C99"/>
    <w:rsid w:val="310E5D53"/>
    <w:rsid w:val="311036F4"/>
    <w:rsid w:val="31537AFE"/>
    <w:rsid w:val="32D40EED"/>
    <w:rsid w:val="33D32709"/>
    <w:rsid w:val="35DD102B"/>
    <w:rsid w:val="365B7D08"/>
    <w:rsid w:val="37C2615C"/>
    <w:rsid w:val="383775B8"/>
    <w:rsid w:val="3E0369E1"/>
    <w:rsid w:val="3E532E79"/>
    <w:rsid w:val="3E881A40"/>
    <w:rsid w:val="3F341CEF"/>
    <w:rsid w:val="40964FCE"/>
    <w:rsid w:val="41453255"/>
    <w:rsid w:val="41952E92"/>
    <w:rsid w:val="429C1238"/>
    <w:rsid w:val="434907BC"/>
    <w:rsid w:val="44334CA2"/>
    <w:rsid w:val="454E192B"/>
    <w:rsid w:val="475B161D"/>
    <w:rsid w:val="47676C11"/>
    <w:rsid w:val="4806792D"/>
    <w:rsid w:val="4AB868BD"/>
    <w:rsid w:val="4CD92C15"/>
    <w:rsid w:val="4DBD378C"/>
    <w:rsid w:val="4DC277AC"/>
    <w:rsid w:val="4DF76057"/>
    <w:rsid w:val="4E4243F6"/>
    <w:rsid w:val="4FDD4C2D"/>
    <w:rsid w:val="50F031D6"/>
    <w:rsid w:val="51846A53"/>
    <w:rsid w:val="51B45886"/>
    <w:rsid w:val="528002FB"/>
    <w:rsid w:val="53FD305D"/>
    <w:rsid w:val="54D866D3"/>
    <w:rsid w:val="55B447AF"/>
    <w:rsid w:val="55BE6CAF"/>
    <w:rsid w:val="56B33D52"/>
    <w:rsid w:val="56F94A74"/>
    <w:rsid w:val="57D874E9"/>
    <w:rsid w:val="591F0D40"/>
    <w:rsid w:val="5A182BE6"/>
    <w:rsid w:val="5B2E0F19"/>
    <w:rsid w:val="5D37768C"/>
    <w:rsid w:val="5DF76C1D"/>
    <w:rsid w:val="5E82258B"/>
    <w:rsid w:val="61233EB9"/>
    <w:rsid w:val="61E26369"/>
    <w:rsid w:val="65D6090F"/>
    <w:rsid w:val="65DB1D90"/>
    <w:rsid w:val="67046523"/>
    <w:rsid w:val="674364C9"/>
    <w:rsid w:val="67A33B66"/>
    <w:rsid w:val="686F1056"/>
    <w:rsid w:val="695B1133"/>
    <w:rsid w:val="695C050D"/>
    <w:rsid w:val="699D26EF"/>
    <w:rsid w:val="69B81690"/>
    <w:rsid w:val="69FE305C"/>
    <w:rsid w:val="6A7C47CD"/>
    <w:rsid w:val="6B691680"/>
    <w:rsid w:val="6BA47667"/>
    <w:rsid w:val="6BA8291B"/>
    <w:rsid w:val="6C641139"/>
    <w:rsid w:val="6D535020"/>
    <w:rsid w:val="6DC750C3"/>
    <w:rsid w:val="77AF0CF1"/>
    <w:rsid w:val="77D570D9"/>
    <w:rsid w:val="780851B5"/>
    <w:rsid w:val="78894C9D"/>
    <w:rsid w:val="79545316"/>
    <w:rsid w:val="795A420A"/>
    <w:rsid w:val="7A6B3B6E"/>
    <w:rsid w:val="7AD6344A"/>
    <w:rsid w:val="7CCC0A3E"/>
    <w:rsid w:val="7DBF77C5"/>
    <w:rsid w:val="7EA32219"/>
    <w:rsid w:val="7EA9332A"/>
    <w:rsid w:val="7EEA3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33</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2019-02-18T14:16:00Z</dcterms:created>
  <dc:creator>ACER</dc:creator>
  <cp:lastModifiedBy>Administrator</cp:lastModifiedBy>
  <cp:lastPrinted>2019-08-28T04:30:00Z</cp:lastPrinted>
  <dcterms:modified xsi:type="dcterms:W3CDTF">2019-08-28T10:35:52Z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