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35" w:rsidRPr="00FD6175" w:rsidRDefault="00555935">
      <w:pPr>
        <w:pStyle w:val="Heading3"/>
        <w:widowControl/>
        <w:jc w:val="center"/>
        <w:rPr>
          <w:sz w:val="36"/>
          <w:szCs w:val="36"/>
        </w:rPr>
      </w:pPr>
      <w:r w:rsidRPr="00FD6175">
        <w:rPr>
          <w:rFonts w:hint="eastAsia"/>
          <w:sz w:val="36"/>
          <w:szCs w:val="36"/>
        </w:rPr>
        <w:t>尼玛县农牧业科技服务站</w:t>
      </w:r>
      <w:r w:rsidRPr="00FD6175">
        <w:rPr>
          <w:sz w:val="36"/>
          <w:szCs w:val="36"/>
        </w:rPr>
        <w:t>2018</w:t>
      </w:r>
      <w:r w:rsidRPr="00FD6175">
        <w:rPr>
          <w:rFonts w:hint="eastAsia"/>
          <w:sz w:val="36"/>
          <w:szCs w:val="36"/>
        </w:rPr>
        <w:t>年度部门决算公开</w:t>
      </w:r>
    </w:p>
    <w:p w:rsidR="00555935" w:rsidRPr="00FD6175" w:rsidRDefault="00555935">
      <w:pPr>
        <w:pStyle w:val="NormalWeb"/>
        <w:widowControl/>
        <w:spacing w:before="226" w:after="226" w:line="420" w:lineRule="atLeast"/>
        <w:jc w:val="center"/>
        <w:rPr>
          <w:rFonts w:ascii="宋体"/>
          <w:b/>
          <w:sz w:val="36"/>
          <w:szCs w:val="36"/>
        </w:rPr>
      </w:pPr>
      <w:r w:rsidRPr="00FD6175">
        <w:rPr>
          <w:rFonts w:ascii="宋体" w:hAnsi="宋体" w:cs="黑体" w:hint="eastAsia"/>
          <w:b/>
          <w:sz w:val="36"/>
          <w:szCs w:val="36"/>
        </w:rPr>
        <w:t>目</w:t>
      </w:r>
      <w:r w:rsidRPr="00FD6175">
        <w:rPr>
          <w:rFonts w:ascii="宋体" w:hAnsi="宋体" w:cs="黑体"/>
          <w:b/>
          <w:sz w:val="36"/>
          <w:szCs w:val="36"/>
        </w:rPr>
        <w:t xml:space="preserve">  </w:t>
      </w:r>
      <w:r w:rsidRPr="00FD6175">
        <w:rPr>
          <w:rFonts w:ascii="宋体" w:hAnsi="宋体" w:cs="黑体" w:hint="eastAsia"/>
          <w:b/>
          <w:sz w:val="36"/>
          <w:szCs w:val="36"/>
        </w:rPr>
        <w:t>录</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第一部分</w:t>
      </w:r>
      <w:r w:rsidRPr="001919B3">
        <w:rPr>
          <w:rFonts w:ascii="宋体" w:hAnsi="宋体" w:cs="宋体"/>
          <w:sz w:val="36"/>
          <w:szCs w:val="36"/>
        </w:rPr>
        <w:t xml:space="preserve"> </w:t>
      </w:r>
      <w:r w:rsidRPr="001919B3">
        <w:rPr>
          <w:rFonts w:ascii="宋体" w:hAnsi="宋体" w:cs="宋体" w:hint="eastAsia"/>
          <w:sz w:val="36"/>
          <w:szCs w:val="36"/>
        </w:rPr>
        <w:t>尼玛县农牧业科技服务站概况</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一、部门决算单位构成</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二、部门职责和机构设置</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第二部分</w:t>
      </w:r>
      <w:r w:rsidRPr="001919B3">
        <w:rPr>
          <w:rFonts w:ascii="宋体" w:hAnsi="宋体" w:cs="宋体"/>
          <w:sz w:val="36"/>
          <w:szCs w:val="36"/>
        </w:rPr>
        <w:t xml:space="preserve"> </w:t>
      </w:r>
      <w:r w:rsidRPr="001919B3">
        <w:rPr>
          <w:rFonts w:ascii="宋体" w:hAnsi="宋体" w:cs="宋体" w:hint="eastAsia"/>
          <w:sz w:val="36"/>
          <w:szCs w:val="36"/>
        </w:rPr>
        <w:t>尼玛县农牧业科技服务站</w:t>
      </w:r>
      <w:r w:rsidRPr="001919B3">
        <w:rPr>
          <w:rFonts w:ascii="宋体" w:hAnsi="宋体" w:cs="宋体"/>
          <w:sz w:val="36"/>
          <w:szCs w:val="36"/>
        </w:rPr>
        <w:t>2018</w:t>
      </w:r>
      <w:r w:rsidRPr="001919B3">
        <w:rPr>
          <w:rFonts w:ascii="宋体" w:hAnsi="宋体" w:cs="宋体" w:hint="eastAsia"/>
          <w:sz w:val="36"/>
          <w:szCs w:val="36"/>
        </w:rPr>
        <w:t>年度部门决算表</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一、收支决算总表</w:t>
      </w:r>
      <w:r w:rsidRPr="001919B3">
        <w:rPr>
          <w:rFonts w:ascii="宋体" w:hAnsi="宋体" w:cs="宋体"/>
          <w:sz w:val="36"/>
          <w:szCs w:val="36"/>
        </w:rPr>
        <w:t xml:space="preserve">  </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二、收入决算总表</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三、支出决算总表</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四、财政拨款收支决算总表</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五、一般公共预算财政拨款支出决算表</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六、一般公共预算财政拨款基本支出决算表</w:t>
      </w:r>
    </w:p>
    <w:p w:rsidR="00555935" w:rsidRPr="001919B3" w:rsidRDefault="00555935">
      <w:pPr>
        <w:pStyle w:val="NormalWeb"/>
        <w:widowControl/>
        <w:spacing w:before="226" w:after="226" w:line="420" w:lineRule="atLeast"/>
        <w:ind w:firstLine="420"/>
        <w:jc w:val="both"/>
        <w:rPr>
          <w:rFonts w:ascii="宋体" w:cs="宋体"/>
          <w:sz w:val="36"/>
          <w:szCs w:val="36"/>
        </w:rPr>
      </w:pPr>
      <w:r w:rsidRPr="001919B3">
        <w:rPr>
          <w:rFonts w:ascii="宋体" w:hAnsi="宋体" w:cs="宋体" w:hint="eastAsia"/>
          <w:sz w:val="36"/>
          <w:szCs w:val="36"/>
        </w:rPr>
        <w:t>七、一般公共预算相关经费支出决算表</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第三部分</w:t>
      </w:r>
      <w:r w:rsidRPr="001919B3">
        <w:rPr>
          <w:rFonts w:ascii="宋体" w:hAnsi="宋体" w:cs="宋体"/>
          <w:sz w:val="36"/>
          <w:szCs w:val="36"/>
        </w:rPr>
        <w:t xml:space="preserve"> </w:t>
      </w:r>
      <w:r w:rsidRPr="001919B3">
        <w:rPr>
          <w:rFonts w:ascii="宋体" w:hAnsi="宋体" w:cs="宋体" w:hint="eastAsia"/>
          <w:sz w:val="36"/>
          <w:szCs w:val="36"/>
        </w:rPr>
        <w:t>尼玛县财政局</w:t>
      </w:r>
      <w:r w:rsidRPr="001919B3">
        <w:rPr>
          <w:rFonts w:ascii="宋体" w:hAnsi="宋体" w:cs="宋体"/>
          <w:sz w:val="36"/>
          <w:szCs w:val="36"/>
        </w:rPr>
        <w:t>2018</w:t>
      </w:r>
      <w:r w:rsidRPr="001919B3">
        <w:rPr>
          <w:rFonts w:ascii="宋体" w:hAnsi="宋体" w:cs="宋体" w:hint="eastAsia"/>
          <w:sz w:val="36"/>
          <w:szCs w:val="36"/>
        </w:rPr>
        <w:t>年度部门决算数据说明</w:t>
      </w:r>
      <w:r w:rsidRPr="001919B3">
        <w:rPr>
          <w:rFonts w:ascii="宋体" w:hAnsi="宋体" w:cs="宋体"/>
          <w:sz w:val="36"/>
          <w:szCs w:val="36"/>
        </w:rPr>
        <w:t xml:space="preserve">  </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一、</w:t>
      </w:r>
      <w:r w:rsidRPr="001919B3">
        <w:rPr>
          <w:rFonts w:ascii="宋体" w:hAnsi="宋体" w:cs="宋体"/>
          <w:sz w:val="36"/>
          <w:szCs w:val="36"/>
        </w:rPr>
        <w:t>2018</w:t>
      </w:r>
      <w:r w:rsidRPr="001919B3">
        <w:rPr>
          <w:rFonts w:ascii="宋体" w:hAnsi="宋体" w:cs="宋体" w:hint="eastAsia"/>
          <w:sz w:val="36"/>
          <w:szCs w:val="36"/>
        </w:rPr>
        <w:t>年度一般公共预算收支总体情况说明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二、</w:t>
      </w:r>
      <w:r w:rsidRPr="001919B3">
        <w:rPr>
          <w:rFonts w:ascii="宋体" w:hAnsi="宋体" w:cs="宋体"/>
          <w:sz w:val="36"/>
          <w:szCs w:val="36"/>
        </w:rPr>
        <w:t>2018</w:t>
      </w:r>
      <w:r w:rsidRPr="001919B3">
        <w:rPr>
          <w:rFonts w:ascii="宋体" w:hAnsi="宋体" w:cs="宋体" w:hint="eastAsia"/>
          <w:sz w:val="36"/>
          <w:szCs w:val="36"/>
        </w:rPr>
        <w:t>年度一般公共预算收入情况说明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三、</w:t>
      </w:r>
      <w:r w:rsidRPr="001919B3">
        <w:rPr>
          <w:rFonts w:ascii="宋体" w:hAnsi="宋体" w:cs="宋体"/>
          <w:sz w:val="36"/>
          <w:szCs w:val="36"/>
        </w:rPr>
        <w:t>2018</w:t>
      </w:r>
      <w:r w:rsidRPr="001919B3">
        <w:rPr>
          <w:rFonts w:ascii="宋体" w:hAnsi="宋体" w:cs="宋体" w:hint="eastAsia"/>
          <w:sz w:val="36"/>
          <w:szCs w:val="36"/>
        </w:rPr>
        <w:t>年度一般公共预算支出情况说明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四、</w:t>
      </w:r>
      <w:r w:rsidRPr="001919B3">
        <w:rPr>
          <w:rFonts w:ascii="宋体" w:hAnsi="宋体" w:cs="宋体"/>
          <w:sz w:val="36"/>
          <w:szCs w:val="36"/>
        </w:rPr>
        <w:t>2018</w:t>
      </w:r>
      <w:r w:rsidRPr="001919B3">
        <w:rPr>
          <w:rFonts w:ascii="宋体" w:hAnsi="宋体" w:cs="宋体" w:hint="eastAsia"/>
          <w:sz w:val="36"/>
          <w:szCs w:val="36"/>
        </w:rPr>
        <w:t>年度一般公共预算财政拨款支出情况说明</w:t>
      </w:r>
      <w:r w:rsidRPr="001919B3">
        <w:rPr>
          <w:rFonts w:ascii="宋体" w:hAnsi="宋体" w:cs="宋体"/>
          <w:sz w:val="36"/>
          <w:szCs w:val="36"/>
        </w:rPr>
        <w:t xml:space="preserve"> </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五、</w:t>
      </w:r>
      <w:r w:rsidRPr="001919B3">
        <w:rPr>
          <w:rFonts w:ascii="宋体" w:hAnsi="宋体" w:cs="宋体"/>
          <w:sz w:val="36"/>
          <w:szCs w:val="36"/>
        </w:rPr>
        <w:t>2018</w:t>
      </w:r>
      <w:r w:rsidRPr="001919B3">
        <w:rPr>
          <w:rFonts w:ascii="宋体" w:hAnsi="宋体" w:cs="宋体" w:hint="eastAsia"/>
          <w:sz w:val="36"/>
          <w:szCs w:val="36"/>
        </w:rPr>
        <w:t>年度“三公”及相关经费预决算情况说明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六、</w:t>
      </w:r>
      <w:r w:rsidRPr="001919B3">
        <w:rPr>
          <w:rFonts w:ascii="宋体" w:hAnsi="宋体" w:cs="宋体"/>
          <w:sz w:val="36"/>
          <w:szCs w:val="36"/>
        </w:rPr>
        <w:t>2018</w:t>
      </w:r>
      <w:r w:rsidRPr="001919B3">
        <w:rPr>
          <w:rFonts w:ascii="宋体" w:hAnsi="宋体" w:cs="宋体" w:hint="eastAsia"/>
          <w:sz w:val="36"/>
          <w:szCs w:val="36"/>
        </w:rPr>
        <w:t>年度机关运行情况说明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七、政府采购情况说明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八、国有资产占有使用情况</w:t>
      </w:r>
    </w:p>
    <w:p w:rsidR="00555935" w:rsidRPr="001919B3" w:rsidRDefault="00555935">
      <w:pPr>
        <w:pStyle w:val="NormalWeb"/>
        <w:widowControl/>
        <w:spacing w:before="226" w:after="226" w:line="420" w:lineRule="atLeast"/>
        <w:ind w:firstLine="420"/>
        <w:jc w:val="both"/>
        <w:rPr>
          <w:rFonts w:ascii="宋体" w:cs="宋体"/>
          <w:sz w:val="36"/>
          <w:szCs w:val="36"/>
        </w:rPr>
      </w:pPr>
      <w:r w:rsidRPr="001919B3">
        <w:rPr>
          <w:rFonts w:ascii="宋体" w:hAnsi="宋体" w:cs="宋体" w:hint="eastAsia"/>
          <w:sz w:val="36"/>
          <w:szCs w:val="36"/>
        </w:rPr>
        <w:t>九、预算绩效情况说明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十、其他重要事项说明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第四部分</w:t>
      </w:r>
      <w:r w:rsidRPr="001919B3">
        <w:rPr>
          <w:rFonts w:ascii="宋体" w:hAnsi="宋体" w:cs="宋体"/>
          <w:sz w:val="36"/>
          <w:szCs w:val="36"/>
        </w:rPr>
        <w:t xml:space="preserve"> </w:t>
      </w:r>
      <w:r w:rsidRPr="001919B3">
        <w:rPr>
          <w:rFonts w:ascii="宋体" w:hAnsi="宋体" w:cs="宋体" w:hint="eastAsia"/>
          <w:sz w:val="36"/>
          <w:szCs w:val="36"/>
        </w:rPr>
        <w:t>名词解释</w:t>
      </w:r>
    </w:p>
    <w:p w:rsidR="00555935" w:rsidRPr="001919B3" w:rsidRDefault="00555935" w:rsidP="005B3363">
      <w:pPr>
        <w:pStyle w:val="NormalWeb"/>
        <w:widowControl/>
        <w:spacing w:before="226" w:after="226" w:line="420" w:lineRule="atLeast"/>
        <w:rPr>
          <w:rFonts w:ascii="宋体"/>
          <w:sz w:val="36"/>
          <w:szCs w:val="36"/>
        </w:rPr>
      </w:pPr>
      <w:r w:rsidRPr="001919B3">
        <w:rPr>
          <w:rFonts w:ascii="宋体" w:hAnsi="宋体" w:cs="黑体" w:hint="eastAsia"/>
          <w:sz w:val="36"/>
          <w:szCs w:val="36"/>
        </w:rPr>
        <w:t>第一部分</w:t>
      </w:r>
      <w:r w:rsidRPr="001919B3">
        <w:rPr>
          <w:rFonts w:ascii="宋体" w:cs="黑体"/>
          <w:sz w:val="36"/>
          <w:szCs w:val="36"/>
        </w:rPr>
        <w:t> </w:t>
      </w:r>
      <w:r w:rsidRPr="001919B3">
        <w:rPr>
          <w:rFonts w:ascii="宋体" w:hAnsi="宋体" w:cs="黑体" w:hint="eastAsia"/>
          <w:sz w:val="36"/>
          <w:szCs w:val="36"/>
        </w:rPr>
        <w:t>尼玛县农牧业科技服务站概况</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黑体" w:hint="eastAsia"/>
          <w:sz w:val="36"/>
          <w:szCs w:val="36"/>
        </w:rPr>
        <w:t>一、部门决算单位构成</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尼玛县农牧业科技服务站是农牧局下手二级预算单位</w:t>
      </w:r>
      <w:r w:rsidRPr="001919B3">
        <w:rPr>
          <w:rFonts w:ascii="宋体" w:hAnsi="宋体" w:cs="宋体"/>
          <w:sz w:val="36"/>
          <w:szCs w:val="36"/>
        </w:rPr>
        <w:t>,</w:t>
      </w:r>
      <w:r w:rsidRPr="001919B3">
        <w:rPr>
          <w:rFonts w:ascii="宋体" w:hAnsi="宋体" w:cs="宋体" w:hint="eastAsia"/>
          <w:sz w:val="36"/>
          <w:szCs w:val="36"/>
        </w:rPr>
        <w:t>此次决算公开范围为农牧系统。</w:t>
      </w:r>
      <w:r w:rsidRPr="001919B3">
        <w:rPr>
          <w:rFonts w:ascii="宋体" w:hAnsi="宋体" w:cs="宋体"/>
          <w:sz w:val="36"/>
          <w:szCs w:val="36"/>
        </w:rPr>
        <w:t xml:space="preserve"> </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黑体" w:hint="eastAsia"/>
          <w:sz w:val="36"/>
          <w:szCs w:val="36"/>
        </w:rPr>
        <w:t>二、部门职责和机构设置</w:t>
      </w:r>
    </w:p>
    <w:p w:rsidR="00555935" w:rsidRPr="001919B3" w:rsidRDefault="00555935">
      <w:pPr>
        <w:pStyle w:val="NormalWeb"/>
        <w:widowControl/>
        <w:spacing w:before="226" w:after="226" w:line="420" w:lineRule="atLeast"/>
        <w:ind w:firstLine="420"/>
        <w:jc w:val="both"/>
        <w:rPr>
          <w:rFonts w:ascii="宋体" w:cs="楷体"/>
          <w:sz w:val="36"/>
          <w:szCs w:val="36"/>
        </w:rPr>
      </w:pPr>
      <w:r w:rsidRPr="001919B3">
        <w:rPr>
          <w:rFonts w:ascii="宋体" w:hAnsi="宋体" w:cs="楷体"/>
          <w:sz w:val="36"/>
          <w:szCs w:val="36"/>
        </w:rPr>
        <w:t>(</w:t>
      </w:r>
      <w:r w:rsidRPr="001919B3">
        <w:rPr>
          <w:rFonts w:ascii="宋体" w:hAnsi="宋体" w:cs="楷体" w:hint="eastAsia"/>
          <w:sz w:val="36"/>
          <w:szCs w:val="36"/>
        </w:rPr>
        <w:t>一</w:t>
      </w:r>
      <w:r w:rsidRPr="001919B3">
        <w:rPr>
          <w:rFonts w:ascii="宋体" w:hAnsi="宋体" w:cs="楷体"/>
          <w:sz w:val="36"/>
          <w:szCs w:val="36"/>
        </w:rPr>
        <w:t>)</w:t>
      </w:r>
      <w:r w:rsidRPr="001919B3">
        <w:rPr>
          <w:rFonts w:ascii="宋体" w:hAnsi="宋体" w:cs="楷体" w:hint="eastAsia"/>
          <w:sz w:val="36"/>
          <w:szCs w:val="36"/>
        </w:rPr>
        <w:t>部门职责</w:t>
      </w:r>
    </w:p>
    <w:p w:rsidR="00555935" w:rsidRPr="001919B3" w:rsidRDefault="00555935" w:rsidP="005B3363">
      <w:pPr>
        <w:pStyle w:val="NormalWeb"/>
        <w:widowControl/>
        <w:spacing w:before="225" w:after="300" w:line="450" w:lineRule="atLeast"/>
        <w:ind w:left="525"/>
        <w:rPr>
          <w:rFonts w:ascii="宋体" w:cs="微软雅黑"/>
          <w:color w:val="000000"/>
          <w:sz w:val="36"/>
          <w:szCs w:val="36"/>
        </w:rPr>
      </w:pPr>
      <w:r w:rsidRPr="001919B3">
        <w:rPr>
          <w:rFonts w:ascii="宋体" w:hAnsi="宋体" w:cs="微软雅黑"/>
          <w:color w:val="000000"/>
          <w:sz w:val="36"/>
          <w:szCs w:val="36"/>
        </w:rPr>
        <w:t xml:space="preserve"> </w:t>
      </w:r>
      <w:r w:rsidRPr="001919B3">
        <w:rPr>
          <w:rFonts w:ascii="宋体" w:hAnsi="宋体" w:cs="微软雅黑" w:hint="eastAsia"/>
          <w:color w:val="000000"/>
          <w:sz w:val="36"/>
          <w:szCs w:val="36"/>
        </w:rPr>
        <w:t>尼玛县农牧业科技服务站主要职责</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贯彻执行《畜牧法》、《动物防疫法》、《兽药管理条例》、等法律法规和有关发展畜牧业的方针、政策。</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畜牧业发展规划、计划的组织实施、畜禽品种改良、现代畜牧业生产方式的建立和畜牧兽医新技术的推广、指导、服务。</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动物计划免疫、强制免疫的组织实施，动物疫情普查、调查监测、疫情报告和畜禽圈舍环境的消毒。</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实施动物和动物产品检疫、相关车辆、场所等消毒、死亡动物、染疫动物及动物产品、污染物等无害化处理的实施、指导、监督。</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动物屠宰、动物和动物产品生产、经营运输动物产品加工储存等长场所、活动的防疫监督。</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动物诊疗活动的监督管理、村级动物防疫员的业务培训、指导、监督管理。</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兽药、种畜禽等生产、经营使用的监督管理。</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无公害畜产品的产地、生产和经营监督管理。</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指导督促畜禽养殖（场）户落实重大动物疫病免疫等防控措施、做好养殖备案、养殖和免疫档案的建立、负责动物免疫标识及使用的监督管理。</w:t>
      </w:r>
    </w:p>
    <w:p w:rsidR="00555935" w:rsidRPr="001919B3" w:rsidRDefault="00555935" w:rsidP="005B3363">
      <w:pPr>
        <w:pStyle w:val="NormalWeb"/>
        <w:widowControl/>
        <w:numPr>
          <w:ilvl w:val="0"/>
          <w:numId w:val="1"/>
        </w:numPr>
        <w:spacing w:before="225" w:after="300" w:line="450" w:lineRule="atLeast"/>
        <w:rPr>
          <w:rFonts w:ascii="宋体" w:cs="微软雅黑"/>
          <w:color w:val="000000"/>
          <w:sz w:val="36"/>
          <w:szCs w:val="36"/>
        </w:rPr>
      </w:pPr>
      <w:r w:rsidRPr="001919B3">
        <w:rPr>
          <w:rFonts w:ascii="宋体" w:hAnsi="宋体" w:cs="微软雅黑" w:hint="eastAsia"/>
          <w:color w:val="000000"/>
          <w:sz w:val="36"/>
          <w:szCs w:val="36"/>
        </w:rPr>
        <w:t>畜禽免疫等畜牧和动物卫生行业信息化管理、畜产品市场信息提供和风险防范、统计、录入、报送。</w:t>
      </w:r>
    </w:p>
    <w:p w:rsidR="00555935" w:rsidRPr="001919B3" w:rsidRDefault="00555935" w:rsidP="00FD6175">
      <w:pPr>
        <w:pStyle w:val="NormalWeb"/>
        <w:widowControl/>
        <w:spacing w:before="226" w:after="226" w:line="420" w:lineRule="atLeast"/>
        <w:jc w:val="both"/>
        <w:rPr>
          <w:rFonts w:ascii="宋体"/>
          <w:sz w:val="36"/>
          <w:szCs w:val="36"/>
        </w:rPr>
      </w:pPr>
      <w:r w:rsidRPr="001919B3">
        <w:rPr>
          <w:rFonts w:ascii="宋体" w:hAnsi="宋体" w:cs="楷体"/>
          <w:sz w:val="36"/>
          <w:szCs w:val="36"/>
        </w:rPr>
        <w:t>(</w:t>
      </w:r>
      <w:r w:rsidRPr="001919B3">
        <w:rPr>
          <w:rFonts w:ascii="宋体" w:hAnsi="宋体" w:cs="楷体" w:hint="eastAsia"/>
          <w:sz w:val="36"/>
          <w:szCs w:val="36"/>
        </w:rPr>
        <w:t>二</w:t>
      </w:r>
      <w:r w:rsidRPr="001919B3">
        <w:rPr>
          <w:rFonts w:ascii="宋体" w:hAnsi="宋体" w:cs="楷体"/>
          <w:sz w:val="36"/>
          <w:szCs w:val="36"/>
        </w:rPr>
        <w:t>)</w:t>
      </w:r>
      <w:r w:rsidRPr="001919B3">
        <w:rPr>
          <w:rFonts w:ascii="宋体" w:hAnsi="宋体" w:cs="楷体" w:hint="eastAsia"/>
          <w:sz w:val="36"/>
          <w:szCs w:val="36"/>
        </w:rPr>
        <w:t>部门机构设置</w:t>
      </w:r>
    </w:p>
    <w:p w:rsidR="00555935" w:rsidRPr="001919B3" w:rsidRDefault="00555935" w:rsidP="00CD163A">
      <w:pPr>
        <w:pStyle w:val="NormalWeb"/>
        <w:widowControl/>
        <w:spacing w:before="226" w:after="226" w:line="420" w:lineRule="atLeast"/>
        <w:ind w:firstLineChars="250" w:firstLine="31680"/>
        <w:jc w:val="both"/>
        <w:rPr>
          <w:rFonts w:ascii="宋体" w:cs="楷体"/>
          <w:sz w:val="36"/>
          <w:szCs w:val="36"/>
        </w:rPr>
      </w:pPr>
      <w:r w:rsidRPr="001919B3">
        <w:rPr>
          <w:rFonts w:ascii="宋体" w:hAnsi="宋体" w:cs="楷体" w:hint="eastAsia"/>
          <w:sz w:val="36"/>
          <w:szCs w:val="36"/>
        </w:rPr>
        <w:t>我站隶属事业机构含原种场，人员编制</w:t>
      </w:r>
      <w:r w:rsidRPr="001919B3">
        <w:rPr>
          <w:rFonts w:ascii="宋体" w:hAnsi="宋体" w:cs="楷体"/>
          <w:sz w:val="36"/>
          <w:szCs w:val="36"/>
        </w:rPr>
        <w:t>25</w:t>
      </w:r>
      <w:r w:rsidRPr="001919B3">
        <w:rPr>
          <w:rFonts w:ascii="宋体" w:hAnsi="宋体" w:cs="楷体" w:hint="eastAsia"/>
          <w:sz w:val="36"/>
          <w:szCs w:val="36"/>
        </w:rPr>
        <w:t>人，</w:t>
      </w:r>
      <w:r w:rsidRPr="001919B3">
        <w:rPr>
          <w:rFonts w:ascii="宋体" w:hAnsi="宋体" w:cs="楷体"/>
          <w:sz w:val="36"/>
          <w:szCs w:val="36"/>
        </w:rPr>
        <w:t>2018</w:t>
      </w:r>
      <w:r w:rsidRPr="001919B3">
        <w:rPr>
          <w:rFonts w:ascii="宋体" w:hAnsi="宋体" w:cs="楷体" w:hint="eastAsia"/>
          <w:sz w:val="36"/>
          <w:szCs w:val="36"/>
        </w:rPr>
        <w:t>年，我站在职职工</w:t>
      </w:r>
      <w:r w:rsidRPr="001919B3">
        <w:rPr>
          <w:rFonts w:ascii="宋体" w:hAnsi="宋体" w:cs="楷体"/>
          <w:sz w:val="36"/>
          <w:szCs w:val="36"/>
        </w:rPr>
        <w:t>12</w:t>
      </w:r>
      <w:r w:rsidRPr="001919B3">
        <w:rPr>
          <w:rFonts w:ascii="宋体" w:hAnsi="宋体" w:cs="楷体" w:hint="eastAsia"/>
          <w:sz w:val="36"/>
          <w:szCs w:val="36"/>
        </w:rPr>
        <w:t>人，其中：借调</w:t>
      </w:r>
      <w:r w:rsidRPr="001919B3">
        <w:rPr>
          <w:rFonts w:ascii="宋体" w:hAnsi="宋体" w:cs="楷体"/>
          <w:sz w:val="36"/>
          <w:szCs w:val="36"/>
        </w:rPr>
        <w:t>2</w:t>
      </w:r>
      <w:r w:rsidRPr="001919B3">
        <w:rPr>
          <w:rFonts w:ascii="宋体" w:hAnsi="宋体" w:cs="楷体" w:hint="eastAsia"/>
          <w:sz w:val="36"/>
          <w:szCs w:val="36"/>
        </w:rPr>
        <w:t>人，副科</w:t>
      </w:r>
      <w:r w:rsidRPr="001919B3">
        <w:rPr>
          <w:rFonts w:ascii="宋体" w:hAnsi="宋体" w:cs="楷体"/>
          <w:sz w:val="36"/>
          <w:szCs w:val="36"/>
        </w:rPr>
        <w:t>3</w:t>
      </w:r>
      <w:r w:rsidRPr="001919B3">
        <w:rPr>
          <w:rFonts w:ascii="宋体" w:hAnsi="宋体" w:cs="楷体" w:hint="eastAsia"/>
          <w:sz w:val="36"/>
          <w:szCs w:val="36"/>
        </w:rPr>
        <w:t>人，科员</w:t>
      </w:r>
      <w:r w:rsidRPr="001919B3">
        <w:rPr>
          <w:rFonts w:ascii="宋体" w:hAnsi="宋体" w:cs="楷体"/>
          <w:sz w:val="36"/>
          <w:szCs w:val="36"/>
        </w:rPr>
        <w:t>9</w:t>
      </w:r>
      <w:r w:rsidRPr="001919B3">
        <w:rPr>
          <w:rFonts w:ascii="宋体" w:hAnsi="宋体" w:cs="楷体" w:hint="eastAsia"/>
          <w:sz w:val="36"/>
          <w:szCs w:val="36"/>
        </w:rPr>
        <w:t>人，临时工</w:t>
      </w:r>
      <w:r w:rsidRPr="001919B3">
        <w:rPr>
          <w:rFonts w:ascii="宋体" w:hAnsi="宋体" w:cs="楷体"/>
          <w:sz w:val="36"/>
          <w:szCs w:val="36"/>
        </w:rPr>
        <w:t>2</w:t>
      </w:r>
      <w:r w:rsidRPr="001919B3">
        <w:rPr>
          <w:rFonts w:ascii="宋体" w:hAnsi="宋体" w:cs="楷体" w:hint="eastAsia"/>
          <w:sz w:val="36"/>
          <w:szCs w:val="36"/>
        </w:rPr>
        <w:t>人（含原种场）。我站财政认可车辆为</w:t>
      </w:r>
      <w:r w:rsidRPr="001919B3">
        <w:rPr>
          <w:rFonts w:ascii="宋体" w:hAnsi="宋体" w:cs="楷体"/>
          <w:sz w:val="36"/>
          <w:szCs w:val="36"/>
        </w:rPr>
        <w:t>4</w:t>
      </w:r>
      <w:r w:rsidRPr="001919B3">
        <w:rPr>
          <w:rFonts w:ascii="宋体" w:hAnsi="宋体" w:cs="楷体" w:hint="eastAsia"/>
          <w:sz w:val="36"/>
          <w:szCs w:val="36"/>
        </w:rPr>
        <w:t>辆，单位实有车辆</w:t>
      </w:r>
      <w:r w:rsidRPr="001919B3">
        <w:rPr>
          <w:rFonts w:ascii="宋体" w:hAnsi="宋体" w:cs="楷体"/>
          <w:sz w:val="36"/>
          <w:szCs w:val="36"/>
        </w:rPr>
        <w:t>4</w:t>
      </w:r>
      <w:r w:rsidRPr="001919B3">
        <w:rPr>
          <w:rFonts w:ascii="宋体" w:hAnsi="宋体" w:cs="楷体" w:hint="eastAsia"/>
          <w:sz w:val="36"/>
          <w:szCs w:val="36"/>
        </w:rPr>
        <w:t>辆（含原种场）。</w:t>
      </w:r>
    </w:p>
    <w:p w:rsidR="00555935" w:rsidRPr="001919B3" w:rsidRDefault="00555935">
      <w:pPr>
        <w:pStyle w:val="NormalWeb"/>
        <w:widowControl/>
        <w:spacing w:before="226" w:after="226" w:line="420" w:lineRule="atLeast"/>
        <w:jc w:val="center"/>
        <w:rPr>
          <w:rFonts w:ascii="宋体"/>
          <w:sz w:val="36"/>
          <w:szCs w:val="36"/>
        </w:rPr>
      </w:pPr>
      <w:r w:rsidRPr="001919B3">
        <w:rPr>
          <w:rFonts w:ascii="宋体" w:hAnsi="宋体" w:cs="黑体" w:hint="eastAsia"/>
          <w:sz w:val="36"/>
          <w:szCs w:val="36"/>
        </w:rPr>
        <w:t>第二部分</w:t>
      </w:r>
      <w:r w:rsidRPr="001919B3">
        <w:rPr>
          <w:rFonts w:ascii="宋体" w:cs="黑体"/>
          <w:sz w:val="36"/>
          <w:szCs w:val="36"/>
        </w:rPr>
        <w:t> </w:t>
      </w:r>
      <w:r w:rsidRPr="001919B3">
        <w:rPr>
          <w:rFonts w:ascii="宋体" w:hAnsi="宋体" w:cs="黑体" w:hint="eastAsia"/>
          <w:sz w:val="36"/>
          <w:szCs w:val="36"/>
        </w:rPr>
        <w:t>尼玛县尼玛县农牧业科技服务站</w:t>
      </w:r>
      <w:r w:rsidRPr="001919B3">
        <w:rPr>
          <w:rFonts w:ascii="宋体" w:hAnsi="宋体" w:cs="黑体"/>
          <w:sz w:val="36"/>
          <w:szCs w:val="36"/>
        </w:rPr>
        <w:t>2018</w:t>
      </w:r>
      <w:r w:rsidRPr="001919B3">
        <w:rPr>
          <w:rFonts w:ascii="宋体" w:hAnsi="宋体" w:cs="黑体" w:hint="eastAsia"/>
          <w:sz w:val="36"/>
          <w:szCs w:val="36"/>
        </w:rPr>
        <w:t>度部门决算表</w:t>
      </w:r>
    </w:p>
    <w:p w:rsidR="00555935" w:rsidRDefault="00555935" w:rsidP="006E11AA">
      <w:pPr>
        <w:pStyle w:val="NormalWeb"/>
        <w:widowControl/>
        <w:spacing w:before="226" w:after="226" w:line="420" w:lineRule="atLeast"/>
        <w:jc w:val="center"/>
        <w:rPr>
          <w:rFonts w:ascii="宋体"/>
          <w:sz w:val="36"/>
          <w:szCs w:val="36"/>
        </w:rPr>
      </w:pPr>
      <w:r w:rsidRPr="001919B3">
        <w:rPr>
          <w:rFonts w:ascii="宋体" w:hAnsi="宋体" w:cs="宋体"/>
          <w:sz w:val="36"/>
          <w:szCs w:val="36"/>
        </w:rPr>
        <w:t>(</w:t>
      </w:r>
      <w:r w:rsidRPr="001919B3">
        <w:rPr>
          <w:rFonts w:ascii="宋体" w:hAnsi="宋体" w:cs="宋体" w:hint="eastAsia"/>
          <w:sz w:val="36"/>
          <w:szCs w:val="36"/>
        </w:rPr>
        <w:t>详见附表</w:t>
      </w:r>
      <w:r w:rsidRPr="001919B3">
        <w:rPr>
          <w:rFonts w:ascii="宋体" w:hAnsi="宋体" w:cs="宋体"/>
          <w:sz w:val="36"/>
          <w:szCs w:val="36"/>
        </w:rPr>
        <w:t>)</w:t>
      </w:r>
    </w:p>
    <w:p w:rsidR="00555935" w:rsidRPr="001919B3" w:rsidRDefault="00555935" w:rsidP="006E11AA">
      <w:pPr>
        <w:pStyle w:val="NormalWeb"/>
        <w:widowControl/>
        <w:spacing w:before="226" w:after="226" w:line="420" w:lineRule="atLeast"/>
        <w:jc w:val="center"/>
        <w:rPr>
          <w:rFonts w:ascii="宋体"/>
          <w:sz w:val="36"/>
          <w:szCs w:val="36"/>
        </w:rPr>
      </w:pPr>
      <w:r w:rsidRPr="001919B3">
        <w:rPr>
          <w:rFonts w:ascii="宋体" w:hAnsi="宋体" w:cs="黑体" w:hint="eastAsia"/>
          <w:sz w:val="36"/>
          <w:szCs w:val="36"/>
        </w:rPr>
        <w:t>第三部分</w:t>
      </w:r>
      <w:r w:rsidRPr="001919B3">
        <w:rPr>
          <w:rFonts w:ascii="宋体" w:cs="黑体"/>
          <w:sz w:val="36"/>
          <w:szCs w:val="36"/>
        </w:rPr>
        <w:t> </w:t>
      </w:r>
      <w:r w:rsidRPr="001919B3">
        <w:rPr>
          <w:rFonts w:ascii="宋体" w:hAnsi="宋体" w:cs="黑体" w:hint="eastAsia"/>
          <w:sz w:val="36"/>
          <w:szCs w:val="36"/>
        </w:rPr>
        <w:t>尼玛县农牧业科技服务站</w:t>
      </w:r>
      <w:r w:rsidRPr="001919B3">
        <w:rPr>
          <w:rFonts w:ascii="宋体" w:hAnsi="宋体" w:cs="黑体"/>
          <w:sz w:val="36"/>
          <w:szCs w:val="36"/>
        </w:rPr>
        <w:t>2018</w:t>
      </w:r>
      <w:r w:rsidRPr="001919B3">
        <w:rPr>
          <w:rFonts w:ascii="宋体" w:hAnsi="宋体" w:cs="黑体" w:hint="eastAsia"/>
          <w:sz w:val="36"/>
          <w:szCs w:val="36"/>
        </w:rPr>
        <w:t>年度部门决算数据说明</w:t>
      </w:r>
    </w:p>
    <w:p w:rsidR="00555935" w:rsidRPr="001919B3" w:rsidRDefault="00555935" w:rsidP="003C02A3">
      <w:pPr>
        <w:pStyle w:val="NormalWeb"/>
        <w:widowControl/>
        <w:spacing w:before="226" w:after="226" w:line="420" w:lineRule="atLeast"/>
        <w:ind w:firstLine="420"/>
        <w:jc w:val="both"/>
        <w:rPr>
          <w:rFonts w:ascii="宋体"/>
          <w:sz w:val="36"/>
          <w:szCs w:val="36"/>
        </w:rPr>
      </w:pPr>
      <w:r w:rsidRPr="001919B3">
        <w:rPr>
          <w:rFonts w:ascii="宋体"/>
          <w:sz w:val="36"/>
          <w:szCs w:val="36"/>
        </w:rPr>
        <w:tab/>
      </w:r>
      <w:r w:rsidRPr="001919B3">
        <w:rPr>
          <w:rFonts w:ascii="宋体" w:hAnsi="宋体" w:hint="eastAsia"/>
          <w:sz w:val="36"/>
          <w:szCs w:val="36"/>
        </w:rPr>
        <w:t>一，</w:t>
      </w:r>
      <w:r w:rsidRPr="001919B3">
        <w:rPr>
          <w:rFonts w:ascii="宋体" w:hAnsi="宋体" w:cs="黑体"/>
          <w:sz w:val="36"/>
          <w:szCs w:val="36"/>
        </w:rPr>
        <w:t>2018</w:t>
      </w:r>
      <w:r w:rsidRPr="001919B3">
        <w:rPr>
          <w:rFonts w:ascii="宋体" w:hAnsi="宋体" w:cs="黑体" w:hint="eastAsia"/>
          <w:sz w:val="36"/>
          <w:szCs w:val="36"/>
        </w:rPr>
        <w:t>年度一般公共预算收支总体情况说明</w:t>
      </w:r>
    </w:p>
    <w:p w:rsidR="00555935" w:rsidRPr="001919B3" w:rsidRDefault="00555935" w:rsidP="00CD163A">
      <w:pPr>
        <w:pStyle w:val="NormalWeb"/>
        <w:widowControl/>
        <w:spacing w:before="226" w:after="226" w:line="420" w:lineRule="atLeast"/>
        <w:ind w:firstLineChars="200" w:firstLine="31680"/>
        <w:jc w:val="both"/>
        <w:rPr>
          <w:rFonts w:ascii="宋体" w:cs="宋体"/>
          <w:sz w:val="36"/>
          <w:szCs w:val="36"/>
        </w:rPr>
      </w:pPr>
      <w:r w:rsidRPr="001919B3">
        <w:rPr>
          <w:rFonts w:ascii="宋体" w:hAnsi="宋体" w:cs="宋体" w:hint="eastAsia"/>
          <w:sz w:val="36"/>
          <w:szCs w:val="36"/>
        </w:rPr>
        <w:t>我站</w:t>
      </w:r>
      <w:r w:rsidRPr="001919B3">
        <w:rPr>
          <w:rFonts w:ascii="宋体" w:hAnsi="宋体" w:cs="宋体"/>
          <w:sz w:val="36"/>
          <w:szCs w:val="36"/>
        </w:rPr>
        <w:t>2018</w:t>
      </w:r>
      <w:r w:rsidRPr="001919B3">
        <w:rPr>
          <w:rFonts w:ascii="宋体" w:hAnsi="宋体" w:cs="宋体" w:hint="eastAsia"/>
          <w:sz w:val="36"/>
          <w:szCs w:val="36"/>
        </w:rPr>
        <w:t>年度总收入</w:t>
      </w:r>
      <w:r w:rsidRPr="001919B3">
        <w:rPr>
          <w:rFonts w:ascii="宋体" w:hAnsi="宋体" w:cs="宋体"/>
          <w:sz w:val="36"/>
          <w:szCs w:val="36"/>
        </w:rPr>
        <w:t>332.42</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较上年减少</w:t>
      </w:r>
      <w:r w:rsidRPr="001919B3">
        <w:rPr>
          <w:rFonts w:ascii="宋体" w:hAnsi="宋体" w:cs="宋体"/>
          <w:sz w:val="36"/>
          <w:szCs w:val="36"/>
        </w:rPr>
        <w:t>1279.2</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总支出</w:t>
      </w:r>
      <w:r w:rsidRPr="001919B3">
        <w:rPr>
          <w:rFonts w:ascii="宋体" w:hAnsi="宋体" w:cs="宋体"/>
          <w:sz w:val="36"/>
          <w:szCs w:val="36"/>
        </w:rPr>
        <w:t>311.49</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较上年减少</w:t>
      </w:r>
      <w:r w:rsidRPr="001919B3">
        <w:rPr>
          <w:rFonts w:ascii="宋体" w:hAnsi="宋体" w:cs="宋体"/>
          <w:sz w:val="36"/>
          <w:szCs w:val="36"/>
        </w:rPr>
        <w:t>1279.2</w:t>
      </w:r>
      <w:r w:rsidRPr="001919B3">
        <w:rPr>
          <w:rFonts w:ascii="宋体" w:hAnsi="宋体" w:cs="宋体" w:hint="eastAsia"/>
          <w:sz w:val="36"/>
          <w:szCs w:val="36"/>
        </w:rPr>
        <w:t>万元。结转结余</w:t>
      </w:r>
      <w:r w:rsidRPr="001919B3">
        <w:rPr>
          <w:rFonts w:ascii="宋体" w:hAnsi="宋体" w:cs="宋体"/>
          <w:sz w:val="36"/>
          <w:szCs w:val="36"/>
        </w:rPr>
        <w:t>20.93</w:t>
      </w:r>
      <w:r w:rsidRPr="001919B3">
        <w:rPr>
          <w:rFonts w:ascii="宋体" w:hAnsi="宋体" w:cs="宋体" w:hint="eastAsia"/>
          <w:sz w:val="36"/>
          <w:szCs w:val="36"/>
        </w:rPr>
        <w:t>万元。</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黑体" w:hint="eastAsia"/>
          <w:sz w:val="36"/>
          <w:szCs w:val="36"/>
        </w:rPr>
        <w:t>二、</w:t>
      </w:r>
      <w:r w:rsidRPr="001919B3">
        <w:rPr>
          <w:rFonts w:ascii="宋体" w:hAnsi="宋体" w:cs="黑体"/>
          <w:sz w:val="36"/>
          <w:szCs w:val="36"/>
        </w:rPr>
        <w:t>2018</w:t>
      </w:r>
      <w:r w:rsidRPr="001919B3">
        <w:rPr>
          <w:rFonts w:ascii="宋体" w:hAnsi="宋体" w:cs="黑体" w:hint="eastAsia"/>
          <w:sz w:val="36"/>
          <w:szCs w:val="36"/>
        </w:rPr>
        <w:t>年度一般公共预算收入情况说明</w:t>
      </w:r>
    </w:p>
    <w:p w:rsidR="00555935" w:rsidRPr="001919B3" w:rsidRDefault="00555935" w:rsidP="00CD163A">
      <w:pPr>
        <w:pStyle w:val="NormalWeb"/>
        <w:widowControl/>
        <w:spacing w:before="226" w:after="226" w:line="420" w:lineRule="atLeast"/>
        <w:ind w:firstLineChars="200" w:firstLine="31680"/>
        <w:jc w:val="both"/>
        <w:rPr>
          <w:rFonts w:ascii="宋体"/>
          <w:sz w:val="36"/>
          <w:szCs w:val="36"/>
        </w:rPr>
      </w:pPr>
      <w:r w:rsidRPr="001919B3">
        <w:rPr>
          <w:rFonts w:ascii="宋体" w:hAnsi="宋体" w:cs="宋体"/>
          <w:sz w:val="36"/>
          <w:szCs w:val="36"/>
        </w:rPr>
        <w:t>2018</w:t>
      </w:r>
      <w:r w:rsidRPr="001919B3">
        <w:rPr>
          <w:rFonts w:ascii="宋体" w:hAnsi="宋体" w:cs="宋体" w:hint="eastAsia"/>
          <w:sz w:val="36"/>
          <w:szCs w:val="36"/>
        </w:rPr>
        <w:t>年度总收入</w:t>
      </w:r>
      <w:r w:rsidRPr="001919B3">
        <w:rPr>
          <w:rFonts w:ascii="宋体" w:hAnsi="宋体" w:cs="宋体"/>
          <w:sz w:val="36"/>
          <w:szCs w:val="36"/>
        </w:rPr>
        <w:t>332.42</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其中</w:t>
      </w:r>
      <w:r w:rsidRPr="001919B3">
        <w:rPr>
          <w:rFonts w:ascii="宋体" w:hAnsi="宋体" w:cs="宋体"/>
          <w:sz w:val="36"/>
          <w:szCs w:val="36"/>
        </w:rPr>
        <w:t>:</w:t>
      </w:r>
      <w:r w:rsidRPr="001919B3">
        <w:rPr>
          <w:rFonts w:ascii="宋体" w:hAnsi="宋体" w:cs="宋体" w:hint="eastAsia"/>
          <w:sz w:val="36"/>
          <w:szCs w:val="36"/>
        </w:rPr>
        <w:t>当年财政拨款收入</w:t>
      </w:r>
      <w:r w:rsidRPr="001919B3">
        <w:rPr>
          <w:rFonts w:ascii="宋体" w:hAnsi="宋体" w:cs="宋体"/>
          <w:sz w:val="36"/>
          <w:szCs w:val="36"/>
        </w:rPr>
        <w:t>311.49</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上年财政拨款结转结余</w:t>
      </w:r>
      <w:r w:rsidRPr="001919B3">
        <w:rPr>
          <w:rFonts w:ascii="宋体" w:hAnsi="宋体" w:cs="宋体"/>
          <w:sz w:val="36"/>
          <w:szCs w:val="36"/>
        </w:rPr>
        <w:t>20.93</w:t>
      </w:r>
      <w:r w:rsidRPr="001919B3">
        <w:rPr>
          <w:rFonts w:ascii="宋体" w:hAnsi="宋体" w:cs="宋体" w:hint="eastAsia"/>
          <w:sz w:val="36"/>
          <w:szCs w:val="36"/>
        </w:rPr>
        <w:t>万元。</w:t>
      </w:r>
    </w:p>
    <w:p w:rsidR="00555935" w:rsidRPr="001919B3" w:rsidRDefault="00555935" w:rsidP="00CD163A">
      <w:pPr>
        <w:pStyle w:val="NormalWeb"/>
        <w:widowControl/>
        <w:spacing w:before="226" w:after="226" w:line="420" w:lineRule="atLeast"/>
        <w:ind w:firstLineChars="100" w:firstLine="31680"/>
        <w:jc w:val="both"/>
        <w:rPr>
          <w:rFonts w:ascii="宋体"/>
          <w:sz w:val="36"/>
          <w:szCs w:val="36"/>
        </w:rPr>
      </w:pPr>
      <w:r w:rsidRPr="001919B3">
        <w:rPr>
          <w:rFonts w:ascii="宋体" w:hAnsi="宋体" w:cs="黑体" w:hint="eastAsia"/>
          <w:sz w:val="36"/>
          <w:szCs w:val="36"/>
        </w:rPr>
        <w:t>三、</w:t>
      </w:r>
      <w:r w:rsidRPr="001919B3">
        <w:rPr>
          <w:rFonts w:ascii="宋体" w:hAnsi="宋体" w:cs="黑体"/>
          <w:sz w:val="36"/>
          <w:szCs w:val="36"/>
        </w:rPr>
        <w:t>2018</w:t>
      </w:r>
      <w:r w:rsidRPr="001919B3">
        <w:rPr>
          <w:rFonts w:ascii="宋体" w:hAnsi="宋体" w:cs="黑体" w:hint="eastAsia"/>
          <w:sz w:val="36"/>
          <w:szCs w:val="36"/>
        </w:rPr>
        <w:t>年度一般公共预算支出情况说明</w:t>
      </w:r>
    </w:p>
    <w:p w:rsidR="00555935" w:rsidRPr="001919B3" w:rsidRDefault="00555935" w:rsidP="00CD163A">
      <w:pPr>
        <w:pStyle w:val="NormalWeb"/>
        <w:widowControl/>
        <w:spacing w:before="226" w:after="226" w:line="420" w:lineRule="atLeast"/>
        <w:ind w:firstLineChars="200" w:firstLine="31680"/>
        <w:jc w:val="both"/>
        <w:rPr>
          <w:rFonts w:ascii="宋体" w:cs="宋体"/>
          <w:sz w:val="36"/>
          <w:szCs w:val="36"/>
        </w:rPr>
      </w:pPr>
      <w:r w:rsidRPr="001919B3">
        <w:rPr>
          <w:rFonts w:ascii="宋体" w:hAnsi="宋体" w:cs="宋体"/>
          <w:sz w:val="36"/>
          <w:szCs w:val="36"/>
        </w:rPr>
        <w:t>2018</w:t>
      </w:r>
      <w:r w:rsidRPr="001919B3">
        <w:rPr>
          <w:rFonts w:ascii="宋体" w:hAnsi="宋体" w:cs="宋体" w:hint="eastAsia"/>
          <w:sz w:val="36"/>
          <w:szCs w:val="36"/>
        </w:rPr>
        <w:t>年度全年总支出</w:t>
      </w:r>
      <w:r w:rsidRPr="001919B3">
        <w:rPr>
          <w:rFonts w:ascii="宋体" w:hAnsi="宋体" w:cs="宋体"/>
          <w:sz w:val="36"/>
          <w:szCs w:val="36"/>
        </w:rPr>
        <w:t>311.49</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其中</w:t>
      </w:r>
      <w:r w:rsidRPr="001919B3">
        <w:rPr>
          <w:rFonts w:ascii="宋体" w:hAnsi="宋体" w:cs="宋体"/>
          <w:sz w:val="36"/>
          <w:szCs w:val="36"/>
        </w:rPr>
        <w:t>:</w:t>
      </w:r>
      <w:r w:rsidRPr="001919B3">
        <w:rPr>
          <w:rFonts w:ascii="宋体" w:hAnsi="宋体" w:cs="宋体" w:hint="eastAsia"/>
          <w:sz w:val="36"/>
          <w:szCs w:val="36"/>
        </w:rPr>
        <w:t>财政拨款支出</w:t>
      </w:r>
      <w:r w:rsidRPr="001919B3">
        <w:rPr>
          <w:rFonts w:ascii="宋体" w:hAnsi="宋体" w:cs="宋体"/>
          <w:sz w:val="36"/>
          <w:szCs w:val="36"/>
        </w:rPr>
        <w:t>311.49</w:t>
      </w:r>
      <w:r w:rsidRPr="001919B3">
        <w:rPr>
          <w:rFonts w:ascii="宋体" w:hAnsi="宋体" w:cs="宋体" w:hint="eastAsia"/>
          <w:sz w:val="36"/>
          <w:szCs w:val="36"/>
        </w:rPr>
        <w:t>万元。财政拨款支出同口径较上年减少</w:t>
      </w:r>
      <w:r w:rsidRPr="001919B3">
        <w:rPr>
          <w:rFonts w:ascii="宋体" w:hAnsi="宋体" w:cs="宋体"/>
          <w:sz w:val="36"/>
          <w:szCs w:val="36"/>
        </w:rPr>
        <w:t>1279.2</w:t>
      </w:r>
      <w:r w:rsidRPr="001919B3">
        <w:rPr>
          <w:rFonts w:ascii="宋体" w:hAnsi="宋体" w:cs="宋体" w:hint="eastAsia"/>
          <w:sz w:val="36"/>
          <w:szCs w:val="36"/>
        </w:rPr>
        <w:t>万元。</w:t>
      </w:r>
      <w:r w:rsidRPr="001919B3">
        <w:rPr>
          <w:rFonts w:ascii="宋体" w:hAnsi="宋体" w:cs="宋体"/>
          <w:sz w:val="36"/>
          <w:szCs w:val="36"/>
        </w:rPr>
        <w:t>2018</w:t>
      </w:r>
      <w:r w:rsidRPr="001919B3">
        <w:rPr>
          <w:rFonts w:ascii="宋体" w:hAnsi="宋体" w:cs="宋体" w:hint="eastAsia"/>
          <w:sz w:val="36"/>
          <w:szCs w:val="36"/>
        </w:rPr>
        <w:t>年度结转结余</w:t>
      </w:r>
      <w:r w:rsidRPr="001919B3">
        <w:rPr>
          <w:rFonts w:ascii="宋体" w:hAnsi="宋体" w:cs="宋体"/>
          <w:sz w:val="36"/>
          <w:szCs w:val="36"/>
        </w:rPr>
        <w:t>20.93</w:t>
      </w:r>
      <w:r w:rsidRPr="001919B3">
        <w:rPr>
          <w:rFonts w:ascii="宋体" w:hAnsi="宋体" w:cs="宋体" w:hint="eastAsia"/>
          <w:sz w:val="36"/>
          <w:szCs w:val="36"/>
        </w:rPr>
        <w:t>万元。</w:t>
      </w:r>
    </w:p>
    <w:p w:rsidR="00555935" w:rsidRPr="001919B3" w:rsidRDefault="00555935" w:rsidP="00CD163A">
      <w:pPr>
        <w:pStyle w:val="NormalWeb"/>
        <w:widowControl/>
        <w:spacing w:before="226" w:after="226" w:line="420" w:lineRule="atLeast"/>
        <w:ind w:firstLineChars="50" w:firstLine="31680"/>
        <w:jc w:val="both"/>
        <w:rPr>
          <w:rFonts w:ascii="宋体"/>
          <w:sz w:val="36"/>
          <w:szCs w:val="36"/>
        </w:rPr>
      </w:pPr>
      <w:r w:rsidRPr="001919B3">
        <w:rPr>
          <w:rFonts w:ascii="宋体" w:hAnsi="宋体" w:cs="黑体" w:hint="eastAsia"/>
          <w:sz w:val="36"/>
          <w:szCs w:val="36"/>
        </w:rPr>
        <w:t>四、</w:t>
      </w:r>
      <w:r w:rsidRPr="001919B3">
        <w:rPr>
          <w:rFonts w:ascii="宋体" w:hAnsi="宋体" w:cs="黑体"/>
          <w:sz w:val="36"/>
          <w:szCs w:val="36"/>
        </w:rPr>
        <w:t>2018</w:t>
      </w:r>
      <w:r w:rsidRPr="001919B3">
        <w:rPr>
          <w:rFonts w:ascii="宋体" w:hAnsi="宋体" w:cs="黑体" w:hint="eastAsia"/>
          <w:sz w:val="36"/>
          <w:szCs w:val="36"/>
        </w:rPr>
        <w:t>年度一般公共预算财政拨款支出情况说明</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楷体"/>
          <w:sz w:val="36"/>
          <w:szCs w:val="36"/>
        </w:rPr>
        <w:t>(</w:t>
      </w:r>
      <w:r w:rsidRPr="001919B3">
        <w:rPr>
          <w:rFonts w:ascii="宋体" w:hAnsi="宋体" w:cs="楷体" w:hint="eastAsia"/>
          <w:sz w:val="36"/>
          <w:szCs w:val="36"/>
        </w:rPr>
        <w:t>一</w:t>
      </w:r>
      <w:r w:rsidRPr="001919B3">
        <w:rPr>
          <w:rFonts w:ascii="宋体" w:hAnsi="宋体" w:cs="楷体"/>
          <w:sz w:val="36"/>
          <w:szCs w:val="36"/>
        </w:rPr>
        <w:t>)</w:t>
      </w:r>
      <w:r w:rsidRPr="001919B3">
        <w:rPr>
          <w:rFonts w:ascii="宋体" w:hAnsi="宋体" w:cs="楷体" w:hint="eastAsia"/>
          <w:sz w:val="36"/>
          <w:szCs w:val="36"/>
        </w:rPr>
        <w:t>财政拨款支出决算总体情况。</w:t>
      </w:r>
    </w:p>
    <w:p w:rsidR="00555935" w:rsidRPr="001919B3" w:rsidRDefault="00555935" w:rsidP="00CD163A">
      <w:pPr>
        <w:pStyle w:val="NormalWeb"/>
        <w:widowControl/>
        <w:spacing w:before="226" w:after="226" w:line="420" w:lineRule="atLeast"/>
        <w:ind w:firstLineChars="150" w:firstLine="31680"/>
        <w:jc w:val="both"/>
        <w:rPr>
          <w:rFonts w:ascii="宋体"/>
          <w:sz w:val="36"/>
          <w:szCs w:val="36"/>
        </w:rPr>
      </w:pPr>
      <w:r w:rsidRPr="001919B3">
        <w:rPr>
          <w:rFonts w:ascii="宋体" w:hAnsi="宋体" w:cs="宋体"/>
          <w:sz w:val="36"/>
          <w:szCs w:val="36"/>
        </w:rPr>
        <w:t>2018</w:t>
      </w:r>
      <w:r w:rsidRPr="001919B3">
        <w:rPr>
          <w:rFonts w:ascii="宋体" w:hAnsi="宋体" w:cs="宋体" w:hint="eastAsia"/>
          <w:sz w:val="36"/>
          <w:szCs w:val="36"/>
        </w:rPr>
        <w:t>年度财政拨款支出</w:t>
      </w:r>
      <w:r w:rsidRPr="001919B3">
        <w:rPr>
          <w:rFonts w:ascii="宋体" w:hAnsi="宋体" w:cs="宋体"/>
          <w:sz w:val="36"/>
          <w:szCs w:val="36"/>
        </w:rPr>
        <w:t>311.49</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其中</w:t>
      </w:r>
      <w:r w:rsidRPr="001919B3">
        <w:rPr>
          <w:rFonts w:ascii="宋体" w:hAnsi="宋体" w:cs="宋体"/>
          <w:sz w:val="36"/>
          <w:szCs w:val="36"/>
        </w:rPr>
        <w:t>:</w:t>
      </w:r>
      <w:r w:rsidRPr="001919B3">
        <w:rPr>
          <w:rFonts w:ascii="宋体" w:hAnsi="宋体" w:cs="宋体" w:hint="eastAsia"/>
          <w:sz w:val="36"/>
          <w:szCs w:val="36"/>
        </w:rPr>
        <w:t>人员经费</w:t>
      </w:r>
      <w:r w:rsidRPr="001919B3">
        <w:rPr>
          <w:rFonts w:ascii="宋体" w:hAnsi="宋体" w:cs="宋体"/>
          <w:sz w:val="36"/>
          <w:szCs w:val="36"/>
        </w:rPr>
        <w:t>258.54</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占总支出数的</w:t>
      </w:r>
      <w:r w:rsidRPr="001919B3">
        <w:rPr>
          <w:rFonts w:ascii="宋体" w:hAnsi="宋体" w:cs="宋体"/>
          <w:sz w:val="36"/>
          <w:szCs w:val="36"/>
        </w:rPr>
        <w:t>83%;</w:t>
      </w:r>
      <w:r w:rsidRPr="001919B3">
        <w:rPr>
          <w:rFonts w:ascii="宋体" w:hAnsi="宋体" w:cs="宋体" w:hint="eastAsia"/>
          <w:sz w:val="36"/>
          <w:szCs w:val="36"/>
        </w:rPr>
        <w:t>日常公用经费支出</w:t>
      </w:r>
      <w:r w:rsidRPr="001919B3">
        <w:rPr>
          <w:rFonts w:ascii="宋体" w:hAnsi="宋体" w:cs="宋体"/>
          <w:sz w:val="36"/>
          <w:szCs w:val="36"/>
        </w:rPr>
        <w:t>52.95</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占总支出数的</w:t>
      </w:r>
      <w:r w:rsidRPr="001919B3">
        <w:rPr>
          <w:rFonts w:ascii="宋体" w:hAnsi="宋体" w:cs="宋体"/>
          <w:sz w:val="36"/>
          <w:szCs w:val="36"/>
        </w:rPr>
        <w:t>17%</w:t>
      </w:r>
      <w:r w:rsidRPr="001919B3">
        <w:rPr>
          <w:rFonts w:ascii="宋体" w:hAnsi="宋体" w:cs="宋体" w:hint="eastAsia"/>
          <w:sz w:val="36"/>
          <w:szCs w:val="36"/>
        </w:rPr>
        <w:t>。</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楷体"/>
          <w:sz w:val="36"/>
          <w:szCs w:val="36"/>
        </w:rPr>
        <w:t>(</w:t>
      </w:r>
      <w:r w:rsidRPr="001919B3">
        <w:rPr>
          <w:rFonts w:ascii="宋体" w:hAnsi="宋体" w:cs="楷体" w:hint="eastAsia"/>
          <w:sz w:val="36"/>
          <w:szCs w:val="36"/>
        </w:rPr>
        <w:t>二</w:t>
      </w:r>
      <w:r w:rsidRPr="001919B3">
        <w:rPr>
          <w:rFonts w:ascii="宋体" w:hAnsi="宋体" w:cs="楷体"/>
          <w:sz w:val="36"/>
          <w:szCs w:val="36"/>
        </w:rPr>
        <w:t>)</w:t>
      </w:r>
      <w:r w:rsidRPr="001919B3">
        <w:rPr>
          <w:rFonts w:ascii="宋体" w:hAnsi="宋体" w:cs="楷体" w:hint="eastAsia"/>
          <w:sz w:val="36"/>
          <w:szCs w:val="36"/>
        </w:rPr>
        <w:t>财政拨款支出决算具体情况。</w:t>
      </w:r>
    </w:p>
    <w:p w:rsidR="00555935" w:rsidRPr="001919B3" w:rsidRDefault="00555935" w:rsidP="00CD163A">
      <w:pPr>
        <w:pStyle w:val="NormalWeb"/>
        <w:widowControl/>
        <w:spacing w:before="226" w:after="226" w:line="420" w:lineRule="atLeast"/>
        <w:ind w:firstLineChars="200" w:firstLine="31680"/>
        <w:jc w:val="both"/>
        <w:rPr>
          <w:rFonts w:ascii="宋体" w:cs="宋体"/>
          <w:sz w:val="36"/>
          <w:szCs w:val="36"/>
        </w:rPr>
      </w:pPr>
      <w:r w:rsidRPr="001919B3">
        <w:rPr>
          <w:rFonts w:ascii="宋体" w:hAnsi="宋体" w:cs="宋体"/>
          <w:sz w:val="36"/>
          <w:szCs w:val="36"/>
        </w:rPr>
        <w:t>2018</w:t>
      </w:r>
      <w:r w:rsidRPr="001919B3">
        <w:rPr>
          <w:rFonts w:ascii="宋体" w:hAnsi="宋体" w:cs="宋体" w:hint="eastAsia"/>
          <w:sz w:val="36"/>
          <w:szCs w:val="36"/>
        </w:rPr>
        <w:t>年度财政拨款支出</w:t>
      </w:r>
      <w:r w:rsidRPr="001919B3">
        <w:rPr>
          <w:rFonts w:ascii="宋体" w:hAnsi="宋体" w:cs="宋体"/>
          <w:sz w:val="36"/>
          <w:szCs w:val="36"/>
        </w:rPr>
        <w:t>311.49</w:t>
      </w:r>
      <w:r w:rsidRPr="001919B3">
        <w:rPr>
          <w:rFonts w:ascii="宋体" w:hAnsi="宋体" w:cs="宋体" w:hint="eastAsia"/>
          <w:sz w:val="36"/>
          <w:szCs w:val="36"/>
        </w:rPr>
        <w:t>万元。其中</w:t>
      </w:r>
      <w:r w:rsidRPr="001919B3">
        <w:rPr>
          <w:rFonts w:ascii="宋体" w:hAnsi="宋体" w:cs="宋体"/>
          <w:sz w:val="36"/>
          <w:szCs w:val="36"/>
        </w:rPr>
        <w:t>:</w:t>
      </w:r>
      <w:r w:rsidRPr="001919B3">
        <w:rPr>
          <w:rFonts w:ascii="宋体" w:hAnsi="宋体" w:cs="宋体" w:hint="eastAsia"/>
          <w:sz w:val="36"/>
          <w:szCs w:val="36"/>
        </w:rPr>
        <w:t>农牧业科技服务站</w:t>
      </w:r>
      <w:r>
        <w:rPr>
          <w:rFonts w:ascii="宋体" w:hAnsi="宋体" w:cs="宋体" w:hint="eastAsia"/>
          <w:sz w:val="36"/>
          <w:szCs w:val="36"/>
        </w:rPr>
        <w:t>含原种场</w:t>
      </w:r>
      <w:r w:rsidRPr="001919B3">
        <w:rPr>
          <w:rFonts w:ascii="宋体" w:hAnsi="宋体" w:cs="宋体" w:hint="eastAsia"/>
          <w:sz w:val="36"/>
          <w:szCs w:val="36"/>
        </w:rPr>
        <w:t>工资福利支出</w:t>
      </w:r>
      <w:r w:rsidRPr="001919B3">
        <w:rPr>
          <w:rFonts w:ascii="宋体" w:hAnsi="宋体" w:cs="宋体"/>
          <w:sz w:val="36"/>
          <w:szCs w:val="36"/>
        </w:rPr>
        <w:t>248.28</w:t>
      </w:r>
      <w:r w:rsidRPr="001919B3">
        <w:rPr>
          <w:rFonts w:ascii="宋体" w:hAnsi="宋体" w:cs="宋体" w:hint="eastAsia"/>
          <w:sz w:val="36"/>
          <w:szCs w:val="36"/>
        </w:rPr>
        <w:t>万元；农牧业科技服务站</w:t>
      </w:r>
      <w:r>
        <w:rPr>
          <w:rFonts w:ascii="宋体" w:hAnsi="宋体" w:cs="宋体" w:hint="eastAsia"/>
          <w:sz w:val="36"/>
          <w:szCs w:val="36"/>
        </w:rPr>
        <w:t>含原种场</w:t>
      </w:r>
      <w:r w:rsidRPr="001919B3">
        <w:rPr>
          <w:rFonts w:ascii="宋体" w:hAnsi="宋体" w:cs="宋体" w:hint="eastAsia"/>
          <w:sz w:val="36"/>
          <w:szCs w:val="36"/>
        </w:rPr>
        <w:t>商品和服务支出</w:t>
      </w:r>
      <w:r w:rsidRPr="001919B3">
        <w:rPr>
          <w:rFonts w:ascii="宋体" w:hAnsi="宋体" w:cs="宋体"/>
          <w:sz w:val="36"/>
          <w:szCs w:val="36"/>
        </w:rPr>
        <w:t>52.95</w:t>
      </w:r>
      <w:r w:rsidRPr="001919B3">
        <w:rPr>
          <w:rFonts w:ascii="宋体" w:hAnsi="宋体" w:cs="宋体" w:hint="eastAsia"/>
          <w:sz w:val="36"/>
          <w:szCs w:val="36"/>
        </w:rPr>
        <w:t>万元；对个人和家庭补助支出</w:t>
      </w:r>
      <w:r w:rsidRPr="001919B3">
        <w:rPr>
          <w:rFonts w:ascii="宋体" w:hAnsi="宋体" w:cs="宋体"/>
          <w:sz w:val="36"/>
          <w:szCs w:val="36"/>
        </w:rPr>
        <w:t>10.26</w:t>
      </w:r>
      <w:r w:rsidRPr="001919B3">
        <w:rPr>
          <w:rFonts w:ascii="宋体" w:hAnsi="宋体" w:cs="宋体" w:hint="eastAsia"/>
          <w:sz w:val="36"/>
          <w:szCs w:val="36"/>
        </w:rPr>
        <w:t>万元。</w:t>
      </w:r>
    </w:p>
    <w:p w:rsidR="00555935" w:rsidRPr="001919B3" w:rsidRDefault="00555935">
      <w:pPr>
        <w:pStyle w:val="NormalWeb"/>
        <w:widowControl/>
        <w:spacing w:before="226" w:after="226" w:line="420" w:lineRule="atLeast"/>
        <w:ind w:left="420"/>
        <w:jc w:val="both"/>
        <w:rPr>
          <w:rFonts w:ascii="宋体"/>
          <w:sz w:val="36"/>
          <w:szCs w:val="36"/>
        </w:rPr>
      </w:pPr>
      <w:r w:rsidRPr="001919B3">
        <w:rPr>
          <w:rFonts w:ascii="宋体" w:hAnsi="宋体" w:cs="黑体" w:hint="eastAsia"/>
          <w:sz w:val="36"/>
          <w:szCs w:val="36"/>
        </w:rPr>
        <w:t>五、</w:t>
      </w:r>
      <w:r w:rsidRPr="001919B3">
        <w:rPr>
          <w:rFonts w:ascii="宋体" w:hAnsi="宋体" w:cs="黑体"/>
          <w:sz w:val="36"/>
          <w:szCs w:val="36"/>
        </w:rPr>
        <w:t>2018</w:t>
      </w:r>
      <w:r w:rsidRPr="001919B3">
        <w:rPr>
          <w:rFonts w:ascii="宋体" w:hAnsi="宋体" w:cs="黑体" w:hint="eastAsia"/>
          <w:sz w:val="36"/>
          <w:szCs w:val="36"/>
        </w:rPr>
        <w:t>年度“三公”及相关经费预决算情况说明</w:t>
      </w:r>
    </w:p>
    <w:p w:rsidR="00555935" w:rsidRPr="001919B3" w:rsidRDefault="00555935">
      <w:pPr>
        <w:pStyle w:val="NormalWeb"/>
        <w:widowControl/>
        <w:spacing w:before="226" w:after="226" w:line="420" w:lineRule="atLeast"/>
        <w:jc w:val="center"/>
        <w:rPr>
          <w:rFonts w:ascii="宋体"/>
          <w:sz w:val="36"/>
          <w:szCs w:val="36"/>
        </w:rPr>
      </w:pPr>
      <w:r w:rsidRPr="001919B3">
        <w:rPr>
          <w:rFonts w:ascii="宋体" w:hAnsi="宋体" w:cs="宋体" w:hint="eastAsia"/>
          <w:sz w:val="36"/>
          <w:szCs w:val="36"/>
        </w:rPr>
        <w:t>尼玛县农牧业科技服务站</w:t>
      </w:r>
      <w:r w:rsidRPr="001919B3">
        <w:rPr>
          <w:rFonts w:ascii="宋体" w:hAnsi="宋体" w:cs="宋体"/>
          <w:sz w:val="36"/>
          <w:szCs w:val="36"/>
        </w:rPr>
        <w:t>2018</w:t>
      </w:r>
      <w:r w:rsidRPr="001919B3">
        <w:rPr>
          <w:rFonts w:ascii="宋体" w:hAnsi="宋体" w:cs="宋体" w:hint="eastAsia"/>
          <w:sz w:val="36"/>
          <w:szCs w:val="36"/>
        </w:rPr>
        <w:t>年“三公”及相关经费情况表</w:t>
      </w:r>
    </w:p>
    <w:p w:rsidR="00555935" w:rsidRPr="001919B3" w:rsidRDefault="00555935">
      <w:pPr>
        <w:pStyle w:val="NormalWeb"/>
        <w:widowControl/>
        <w:spacing w:before="226" w:after="226" w:line="420" w:lineRule="atLeast"/>
        <w:ind w:firstLine="420"/>
        <w:jc w:val="both"/>
        <w:rPr>
          <w:rFonts w:ascii="宋体"/>
          <w:sz w:val="36"/>
          <w:szCs w:val="36"/>
        </w:rPr>
      </w:pPr>
      <w:r>
        <w:rPr>
          <w:rFonts w:ascii="宋体" w:cs="宋体"/>
          <w:sz w:val="36"/>
          <w:szCs w:val="36"/>
        </w:rPr>
        <w:t> </w:t>
      </w:r>
      <w:r>
        <w:rPr>
          <w:rFonts w:ascii="宋体" w:hAnsi="宋体" w:cs="宋体"/>
          <w:sz w:val="36"/>
          <w:szCs w:val="36"/>
        </w:rPr>
        <w:t xml:space="preserve">           </w:t>
      </w:r>
      <w:r w:rsidRPr="001919B3">
        <w:rPr>
          <w:rFonts w:ascii="宋体" w:hAnsi="宋体" w:cs="宋体"/>
          <w:sz w:val="36"/>
          <w:szCs w:val="36"/>
        </w:rPr>
        <w:t xml:space="preserve"> </w:t>
      </w:r>
      <w:r w:rsidRPr="001919B3">
        <w:rPr>
          <w:rFonts w:ascii="宋体" w:hAnsi="宋体" w:cs="宋体" w:hint="eastAsia"/>
          <w:sz w:val="36"/>
          <w:szCs w:val="36"/>
        </w:rPr>
        <w:t>单位</w:t>
      </w:r>
      <w:r w:rsidRPr="001919B3">
        <w:rPr>
          <w:rFonts w:ascii="宋体" w:hAnsi="宋体" w:cs="宋体"/>
          <w:sz w:val="36"/>
          <w:szCs w:val="36"/>
        </w:rPr>
        <w:t>:</w:t>
      </w:r>
      <w:r w:rsidRPr="001919B3">
        <w:rPr>
          <w:rFonts w:ascii="宋体" w:hAnsi="宋体" w:cs="宋体" w:hint="eastAsia"/>
          <w:sz w:val="36"/>
          <w:szCs w:val="36"/>
        </w:rPr>
        <w:t>万元</w:t>
      </w:r>
    </w:p>
    <w:tbl>
      <w:tblPr>
        <w:tblW w:w="9624" w:type="dxa"/>
        <w:jc w:val="center"/>
        <w:tblCellSpacing w:w="0" w:type="dxa"/>
        <w:tblLayout w:type="fixed"/>
        <w:tblCellMar>
          <w:top w:w="15" w:type="dxa"/>
          <w:left w:w="15" w:type="dxa"/>
          <w:bottom w:w="15" w:type="dxa"/>
          <w:right w:w="15" w:type="dxa"/>
        </w:tblCellMar>
        <w:tblLook w:val="0000"/>
      </w:tblPr>
      <w:tblGrid>
        <w:gridCol w:w="3830"/>
        <w:gridCol w:w="1858"/>
        <w:gridCol w:w="1864"/>
        <w:gridCol w:w="2072"/>
      </w:tblGrid>
      <w:tr w:rsidR="00555935" w:rsidRPr="001919B3" w:rsidTr="001919B3">
        <w:trPr>
          <w:trHeight w:val="735"/>
          <w:tblCellSpacing w:w="0" w:type="dxa"/>
          <w:jc w:val="center"/>
        </w:trPr>
        <w:tc>
          <w:tcPr>
            <w:tcW w:w="38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hint="eastAsia"/>
                <w:sz w:val="36"/>
                <w:szCs w:val="36"/>
              </w:rPr>
              <w:t>项</w:t>
            </w:r>
            <w:r w:rsidRPr="001919B3">
              <w:rPr>
                <w:rFonts w:ascii="宋体" w:hAnsi="宋体" w:cs="宋体"/>
                <w:sz w:val="36"/>
                <w:szCs w:val="36"/>
              </w:rPr>
              <w:t xml:space="preserve">  </w:t>
            </w:r>
            <w:r w:rsidRPr="001919B3">
              <w:rPr>
                <w:rFonts w:ascii="宋体" w:hAnsi="宋体" w:cs="宋体" w:hint="eastAsia"/>
                <w:sz w:val="36"/>
                <w:szCs w:val="36"/>
              </w:rPr>
              <w:t>目</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hint="eastAsia"/>
                <w:sz w:val="36"/>
                <w:szCs w:val="36"/>
              </w:rPr>
              <w:t>预算数</w:t>
            </w:r>
          </w:p>
        </w:tc>
        <w:tc>
          <w:tcPr>
            <w:tcW w:w="186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hint="eastAsia"/>
                <w:sz w:val="36"/>
                <w:szCs w:val="36"/>
              </w:rPr>
              <w:t>决算数</w:t>
            </w:r>
          </w:p>
        </w:tc>
        <w:tc>
          <w:tcPr>
            <w:tcW w:w="20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hint="eastAsia"/>
                <w:sz w:val="36"/>
                <w:szCs w:val="36"/>
              </w:rPr>
              <w:t>备</w:t>
            </w:r>
            <w:r w:rsidRPr="001919B3">
              <w:rPr>
                <w:rFonts w:ascii="宋体" w:hAnsi="宋体" w:cs="宋体"/>
                <w:sz w:val="36"/>
                <w:szCs w:val="36"/>
              </w:rPr>
              <w:t xml:space="preserve">  </w:t>
            </w:r>
            <w:r w:rsidRPr="001919B3">
              <w:rPr>
                <w:rFonts w:ascii="宋体" w:hAnsi="宋体" w:cs="宋体" w:hint="eastAsia"/>
                <w:sz w:val="36"/>
                <w:szCs w:val="36"/>
              </w:rPr>
              <w:t>注</w:t>
            </w:r>
          </w:p>
        </w:tc>
      </w:tr>
      <w:tr w:rsidR="00555935" w:rsidRPr="001919B3" w:rsidTr="001919B3">
        <w:trPr>
          <w:trHeight w:val="690"/>
          <w:tblCellSpacing w:w="0" w:type="dxa"/>
          <w:jc w:val="center"/>
        </w:trPr>
        <w:tc>
          <w:tcPr>
            <w:tcW w:w="38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hint="eastAsia"/>
                <w:sz w:val="36"/>
                <w:szCs w:val="36"/>
              </w:rPr>
              <w:t>合</w:t>
            </w:r>
            <w:r w:rsidRPr="001919B3">
              <w:rPr>
                <w:rFonts w:ascii="宋体" w:hAnsi="宋体" w:cs="宋体"/>
                <w:sz w:val="36"/>
                <w:szCs w:val="36"/>
              </w:rPr>
              <w:t xml:space="preserve">  </w:t>
            </w:r>
            <w:r w:rsidRPr="001919B3">
              <w:rPr>
                <w:rFonts w:ascii="宋体" w:hAnsi="宋体" w:cs="宋体" w:hint="eastAsia"/>
                <w:sz w:val="36"/>
                <w:szCs w:val="36"/>
              </w:rPr>
              <w:t>计</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r w:rsidRPr="001919B3">
              <w:rPr>
                <w:rFonts w:ascii="宋体" w:hAnsi="宋体" w:cs="宋体"/>
                <w:sz w:val="36"/>
                <w:szCs w:val="36"/>
              </w:rPr>
              <w:t>11.36</w:t>
            </w:r>
          </w:p>
        </w:tc>
        <w:tc>
          <w:tcPr>
            <w:tcW w:w="186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hAnsi="宋体"/>
                <w:sz w:val="36"/>
                <w:szCs w:val="36"/>
              </w:rPr>
            </w:pPr>
            <w:r w:rsidRPr="001919B3">
              <w:rPr>
                <w:rFonts w:ascii="宋体" w:hAnsi="宋体"/>
                <w:sz w:val="36"/>
                <w:szCs w:val="36"/>
              </w:rPr>
              <w:t>11.31</w:t>
            </w:r>
          </w:p>
        </w:tc>
        <w:tc>
          <w:tcPr>
            <w:tcW w:w="20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widowControl/>
              <w:jc w:val="left"/>
              <w:rPr>
                <w:rFonts w:ascii="宋体" w:cs="宋体"/>
                <w:sz w:val="36"/>
                <w:szCs w:val="36"/>
              </w:rPr>
            </w:pPr>
          </w:p>
        </w:tc>
      </w:tr>
      <w:tr w:rsidR="00555935" w:rsidRPr="001919B3" w:rsidTr="001919B3">
        <w:trPr>
          <w:trHeight w:val="720"/>
          <w:tblCellSpacing w:w="0" w:type="dxa"/>
          <w:jc w:val="center"/>
        </w:trPr>
        <w:tc>
          <w:tcPr>
            <w:tcW w:w="38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sz w:val="36"/>
                <w:szCs w:val="36"/>
              </w:rPr>
              <w:t>1.</w:t>
            </w:r>
            <w:r w:rsidRPr="001919B3">
              <w:rPr>
                <w:rFonts w:ascii="宋体" w:hAnsi="宋体" w:cs="宋体" w:hint="eastAsia"/>
                <w:sz w:val="36"/>
                <w:szCs w:val="36"/>
              </w:rPr>
              <w:t>因公出国</w:t>
            </w:r>
            <w:r w:rsidRPr="001919B3">
              <w:rPr>
                <w:rFonts w:ascii="宋体" w:hAnsi="宋体" w:cs="宋体"/>
                <w:sz w:val="36"/>
                <w:szCs w:val="36"/>
              </w:rPr>
              <w:t>(</w:t>
            </w:r>
            <w:r w:rsidRPr="001919B3">
              <w:rPr>
                <w:rFonts w:ascii="宋体" w:hAnsi="宋体" w:cs="宋体" w:hint="eastAsia"/>
                <w:sz w:val="36"/>
                <w:szCs w:val="36"/>
              </w:rPr>
              <w:t>境</w:t>
            </w:r>
            <w:r w:rsidRPr="001919B3">
              <w:rPr>
                <w:rFonts w:ascii="宋体" w:hAnsi="宋体" w:cs="宋体"/>
                <w:sz w:val="36"/>
                <w:szCs w:val="36"/>
              </w:rPr>
              <w:t>)</w:t>
            </w:r>
            <w:r w:rsidRPr="001919B3">
              <w:rPr>
                <w:rFonts w:ascii="宋体" w:hAnsi="宋体" w:cs="宋体" w:hint="eastAsia"/>
                <w:sz w:val="36"/>
                <w:szCs w:val="36"/>
              </w:rPr>
              <w:t>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widowControl/>
              <w:jc w:val="center"/>
              <w:rPr>
                <w:rFonts w:ascii="宋体" w:cs="宋体"/>
                <w:sz w:val="36"/>
                <w:szCs w:val="36"/>
              </w:rPr>
            </w:pPr>
          </w:p>
        </w:tc>
        <w:tc>
          <w:tcPr>
            <w:tcW w:w="186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p>
        </w:tc>
        <w:tc>
          <w:tcPr>
            <w:tcW w:w="20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widowControl/>
              <w:jc w:val="left"/>
              <w:rPr>
                <w:rFonts w:ascii="宋体" w:cs="宋体"/>
                <w:sz w:val="36"/>
                <w:szCs w:val="36"/>
              </w:rPr>
            </w:pPr>
          </w:p>
        </w:tc>
      </w:tr>
      <w:tr w:rsidR="00555935" w:rsidRPr="001919B3" w:rsidTr="001919B3">
        <w:trPr>
          <w:trHeight w:val="585"/>
          <w:tblCellSpacing w:w="0" w:type="dxa"/>
          <w:jc w:val="center"/>
        </w:trPr>
        <w:tc>
          <w:tcPr>
            <w:tcW w:w="38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sz w:val="36"/>
                <w:szCs w:val="36"/>
              </w:rPr>
              <w:t>2.</w:t>
            </w:r>
            <w:r w:rsidRPr="001919B3">
              <w:rPr>
                <w:rFonts w:ascii="宋体" w:hAnsi="宋体" w:cs="宋体" w:hint="eastAsia"/>
                <w:sz w:val="36"/>
                <w:szCs w:val="36"/>
              </w:rPr>
              <w:t>公务接待费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p>
        </w:tc>
        <w:tc>
          <w:tcPr>
            <w:tcW w:w="186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p>
        </w:tc>
        <w:tc>
          <w:tcPr>
            <w:tcW w:w="20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widowControl/>
              <w:jc w:val="left"/>
              <w:rPr>
                <w:rFonts w:ascii="宋体" w:cs="宋体"/>
                <w:sz w:val="36"/>
                <w:szCs w:val="36"/>
              </w:rPr>
            </w:pPr>
          </w:p>
        </w:tc>
      </w:tr>
      <w:tr w:rsidR="00555935" w:rsidRPr="001919B3" w:rsidTr="001919B3">
        <w:trPr>
          <w:trHeight w:val="705"/>
          <w:tblCellSpacing w:w="0" w:type="dxa"/>
          <w:jc w:val="center"/>
        </w:trPr>
        <w:tc>
          <w:tcPr>
            <w:tcW w:w="38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sz w:val="36"/>
                <w:szCs w:val="36"/>
              </w:rPr>
              <w:t>3.</w:t>
            </w:r>
            <w:r w:rsidRPr="001919B3">
              <w:rPr>
                <w:rFonts w:ascii="宋体" w:hAnsi="宋体" w:cs="宋体" w:hint="eastAsia"/>
                <w:sz w:val="36"/>
                <w:szCs w:val="36"/>
              </w:rPr>
              <w:t>公务用车经费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r w:rsidRPr="001919B3">
              <w:rPr>
                <w:rFonts w:ascii="宋体" w:hAnsi="宋体" w:cs="宋体"/>
                <w:sz w:val="36"/>
                <w:szCs w:val="36"/>
              </w:rPr>
              <w:t>11.36</w:t>
            </w:r>
          </w:p>
        </w:tc>
        <w:tc>
          <w:tcPr>
            <w:tcW w:w="186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r w:rsidRPr="001919B3">
              <w:rPr>
                <w:rFonts w:ascii="宋体" w:hAnsi="宋体" w:cs="宋体"/>
                <w:sz w:val="36"/>
                <w:szCs w:val="36"/>
              </w:rPr>
              <w:t>11.3</w:t>
            </w:r>
            <w:r>
              <w:rPr>
                <w:rFonts w:ascii="宋体" w:hAnsi="宋体" w:cs="宋体"/>
                <w:sz w:val="36"/>
                <w:szCs w:val="36"/>
              </w:rPr>
              <w:t>1</w:t>
            </w:r>
          </w:p>
        </w:tc>
        <w:tc>
          <w:tcPr>
            <w:tcW w:w="20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widowControl/>
              <w:jc w:val="left"/>
              <w:rPr>
                <w:rFonts w:ascii="宋体" w:cs="宋体"/>
                <w:sz w:val="36"/>
                <w:szCs w:val="36"/>
              </w:rPr>
            </w:pPr>
          </w:p>
        </w:tc>
      </w:tr>
      <w:tr w:rsidR="00555935" w:rsidRPr="001919B3" w:rsidTr="001919B3">
        <w:trPr>
          <w:trHeight w:val="720"/>
          <w:tblCellSpacing w:w="0" w:type="dxa"/>
          <w:jc w:val="center"/>
        </w:trPr>
        <w:tc>
          <w:tcPr>
            <w:tcW w:w="383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pStyle w:val="NormalWeb"/>
              <w:widowControl/>
              <w:spacing w:before="225" w:after="225" w:line="420" w:lineRule="atLeast"/>
              <w:ind w:firstLine="420"/>
              <w:jc w:val="both"/>
              <w:rPr>
                <w:rFonts w:ascii="宋体"/>
                <w:sz w:val="36"/>
                <w:szCs w:val="36"/>
              </w:rPr>
            </w:pPr>
            <w:r w:rsidRPr="001919B3">
              <w:rPr>
                <w:rFonts w:ascii="宋体" w:hAnsi="宋体" w:cs="宋体" w:hint="eastAsia"/>
                <w:sz w:val="36"/>
                <w:szCs w:val="36"/>
              </w:rPr>
              <w:t>其中</w:t>
            </w:r>
            <w:r w:rsidRPr="001919B3">
              <w:rPr>
                <w:rFonts w:ascii="宋体" w:hAnsi="宋体" w:cs="宋体"/>
                <w:sz w:val="36"/>
                <w:szCs w:val="36"/>
              </w:rPr>
              <w:t>:(1)</w:t>
            </w:r>
            <w:r w:rsidRPr="001919B3">
              <w:rPr>
                <w:rFonts w:ascii="宋体" w:hAnsi="宋体" w:cs="宋体" w:hint="eastAsia"/>
                <w:sz w:val="36"/>
                <w:szCs w:val="36"/>
              </w:rPr>
              <w:t>公务用车运行维护费</w:t>
            </w:r>
          </w:p>
        </w:tc>
        <w:tc>
          <w:tcPr>
            <w:tcW w:w="1858"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r w:rsidRPr="001919B3">
              <w:rPr>
                <w:rFonts w:ascii="宋体" w:hAnsi="宋体" w:cs="宋体"/>
                <w:sz w:val="36"/>
                <w:szCs w:val="36"/>
              </w:rPr>
              <w:t>11.36</w:t>
            </w:r>
          </w:p>
        </w:tc>
        <w:tc>
          <w:tcPr>
            <w:tcW w:w="186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555935" w:rsidRPr="001919B3" w:rsidRDefault="00555935">
            <w:pPr>
              <w:pStyle w:val="NormalWeb"/>
              <w:widowControl/>
              <w:spacing w:before="225" w:after="225" w:line="420" w:lineRule="atLeast"/>
              <w:ind w:firstLine="420"/>
              <w:jc w:val="center"/>
              <w:rPr>
                <w:rFonts w:ascii="宋体"/>
                <w:sz w:val="36"/>
                <w:szCs w:val="36"/>
              </w:rPr>
            </w:pPr>
            <w:r w:rsidRPr="001919B3">
              <w:rPr>
                <w:rFonts w:ascii="宋体" w:hAnsi="宋体" w:cs="宋体"/>
                <w:sz w:val="36"/>
                <w:szCs w:val="36"/>
              </w:rPr>
              <w:t>11.31</w:t>
            </w:r>
          </w:p>
        </w:tc>
        <w:tc>
          <w:tcPr>
            <w:tcW w:w="2072"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tcPr>
          <w:p w:rsidR="00555935" w:rsidRPr="001919B3" w:rsidRDefault="00555935">
            <w:pPr>
              <w:widowControl/>
              <w:jc w:val="left"/>
              <w:rPr>
                <w:rFonts w:ascii="宋体" w:cs="宋体"/>
                <w:sz w:val="36"/>
                <w:szCs w:val="36"/>
              </w:rPr>
            </w:pPr>
          </w:p>
        </w:tc>
      </w:tr>
    </w:tbl>
    <w:p w:rsidR="00555935" w:rsidRPr="001919B3" w:rsidRDefault="00555935" w:rsidP="00555935">
      <w:pPr>
        <w:pStyle w:val="NormalWeb"/>
        <w:widowControl/>
        <w:spacing w:before="226" w:after="226" w:line="420" w:lineRule="atLeast"/>
        <w:ind w:firstLineChars="200" w:firstLine="31680"/>
        <w:jc w:val="both"/>
        <w:rPr>
          <w:rFonts w:ascii="宋体"/>
          <w:sz w:val="36"/>
          <w:szCs w:val="36"/>
        </w:rPr>
      </w:pPr>
      <w:r w:rsidRPr="001919B3">
        <w:rPr>
          <w:rFonts w:ascii="宋体" w:hAnsi="宋体" w:cs="宋体"/>
          <w:sz w:val="36"/>
          <w:szCs w:val="36"/>
        </w:rPr>
        <w:t>2018</w:t>
      </w:r>
      <w:r w:rsidRPr="001919B3">
        <w:rPr>
          <w:rFonts w:ascii="宋体" w:hAnsi="宋体" w:cs="宋体" w:hint="eastAsia"/>
          <w:sz w:val="36"/>
          <w:szCs w:val="36"/>
        </w:rPr>
        <w:t>年度“三公”经费支出</w:t>
      </w:r>
      <w:r w:rsidRPr="001919B3">
        <w:rPr>
          <w:rFonts w:ascii="宋体" w:hAnsi="宋体" w:cs="宋体"/>
          <w:sz w:val="36"/>
          <w:szCs w:val="36"/>
        </w:rPr>
        <w:t>11.31</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同口径较上年比减少</w:t>
      </w:r>
      <w:r>
        <w:rPr>
          <w:rFonts w:ascii="宋体" w:hAnsi="宋体" w:cs="宋体"/>
          <w:sz w:val="36"/>
          <w:szCs w:val="36"/>
        </w:rPr>
        <w:t>19.32</w:t>
      </w:r>
      <w:r>
        <w:rPr>
          <w:rFonts w:ascii="宋体" w:hAnsi="宋体" w:cs="宋体" w:hint="eastAsia"/>
          <w:sz w:val="36"/>
          <w:szCs w:val="36"/>
        </w:rPr>
        <w:t>元。</w:t>
      </w:r>
    </w:p>
    <w:p w:rsidR="00555935" w:rsidRPr="001919B3" w:rsidRDefault="00555935" w:rsidP="006E11AA">
      <w:pPr>
        <w:pStyle w:val="NormalWeb"/>
        <w:widowControl/>
        <w:spacing w:before="226" w:after="226" w:line="420" w:lineRule="atLeast"/>
        <w:jc w:val="both"/>
        <w:rPr>
          <w:rFonts w:ascii="宋体"/>
          <w:sz w:val="36"/>
          <w:szCs w:val="36"/>
        </w:rPr>
      </w:pPr>
      <w:r w:rsidRPr="001919B3">
        <w:rPr>
          <w:rFonts w:ascii="宋体" w:hAnsi="宋体" w:cs="黑体" w:hint="eastAsia"/>
          <w:sz w:val="36"/>
          <w:szCs w:val="36"/>
        </w:rPr>
        <w:t>六、</w:t>
      </w:r>
      <w:r w:rsidRPr="001919B3">
        <w:rPr>
          <w:rFonts w:ascii="宋体" w:hAnsi="宋体" w:cs="黑体"/>
          <w:sz w:val="36"/>
          <w:szCs w:val="36"/>
        </w:rPr>
        <w:t>2018</w:t>
      </w:r>
      <w:r w:rsidRPr="001919B3">
        <w:rPr>
          <w:rFonts w:ascii="宋体" w:hAnsi="宋体" w:cs="黑体" w:hint="eastAsia"/>
          <w:sz w:val="36"/>
          <w:szCs w:val="36"/>
        </w:rPr>
        <w:t>年度机关运行情况说明</w:t>
      </w:r>
    </w:p>
    <w:p w:rsidR="00555935" w:rsidRPr="001919B3" w:rsidRDefault="00555935" w:rsidP="0014546C">
      <w:pPr>
        <w:pStyle w:val="NormalWeb"/>
        <w:widowControl/>
        <w:spacing w:before="226" w:after="226" w:line="420" w:lineRule="atLeast"/>
        <w:ind w:firstLine="420"/>
        <w:jc w:val="both"/>
        <w:rPr>
          <w:rFonts w:ascii="宋体" w:cs="宋体"/>
          <w:sz w:val="36"/>
          <w:szCs w:val="36"/>
        </w:rPr>
      </w:pPr>
      <w:r w:rsidRPr="001919B3">
        <w:rPr>
          <w:rFonts w:ascii="宋体" w:hAnsi="宋体" w:cs="宋体" w:hint="eastAsia"/>
          <w:sz w:val="36"/>
          <w:szCs w:val="36"/>
        </w:rPr>
        <w:t>（一）</w:t>
      </w:r>
      <w:r w:rsidRPr="001919B3">
        <w:rPr>
          <w:rFonts w:ascii="宋体" w:hAnsi="宋体" w:cs="宋体"/>
          <w:sz w:val="36"/>
          <w:szCs w:val="36"/>
        </w:rPr>
        <w:t>2018</w:t>
      </w:r>
      <w:r w:rsidRPr="001919B3">
        <w:rPr>
          <w:rFonts w:ascii="宋体" w:hAnsi="宋体" w:cs="宋体" w:hint="eastAsia"/>
          <w:sz w:val="36"/>
          <w:szCs w:val="36"/>
        </w:rPr>
        <w:t>年度财政拨款支出</w:t>
      </w:r>
      <w:r w:rsidRPr="001919B3">
        <w:rPr>
          <w:rFonts w:ascii="宋体" w:hAnsi="宋体" w:cs="宋体"/>
          <w:sz w:val="36"/>
          <w:szCs w:val="36"/>
        </w:rPr>
        <w:t>311.49</w:t>
      </w:r>
      <w:r w:rsidRPr="001919B3">
        <w:rPr>
          <w:rFonts w:ascii="宋体" w:hAnsi="宋体" w:cs="宋体" w:hint="eastAsia"/>
          <w:sz w:val="36"/>
          <w:szCs w:val="36"/>
        </w:rPr>
        <w:t>万元。其中</w:t>
      </w:r>
      <w:r w:rsidRPr="001919B3">
        <w:rPr>
          <w:rFonts w:ascii="宋体" w:hAnsi="宋体" w:cs="宋体"/>
          <w:sz w:val="36"/>
          <w:szCs w:val="36"/>
        </w:rPr>
        <w:t>:</w:t>
      </w:r>
      <w:r w:rsidRPr="001919B3">
        <w:rPr>
          <w:rFonts w:ascii="宋体" w:hAnsi="宋体" w:cs="宋体" w:hint="eastAsia"/>
          <w:sz w:val="36"/>
          <w:szCs w:val="36"/>
        </w:rPr>
        <w:t>尼玛县农牧业科技服务站</w:t>
      </w:r>
      <w:r>
        <w:rPr>
          <w:rFonts w:ascii="宋体" w:hAnsi="宋体" w:cs="宋体" w:hint="eastAsia"/>
          <w:sz w:val="36"/>
          <w:szCs w:val="36"/>
        </w:rPr>
        <w:t>含原种场</w:t>
      </w:r>
      <w:r w:rsidRPr="001919B3">
        <w:rPr>
          <w:rFonts w:ascii="宋体" w:hAnsi="宋体" w:cs="宋体" w:hint="eastAsia"/>
          <w:sz w:val="36"/>
          <w:szCs w:val="36"/>
        </w:rPr>
        <w:t>机关工资福利支出</w:t>
      </w:r>
      <w:r w:rsidRPr="001919B3">
        <w:rPr>
          <w:rFonts w:ascii="宋体" w:hAnsi="宋体" w:cs="宋体"/>
          <w:sz w:val="36"/>
          <w:szCs w:val="36"/>
        </w:rPr>
        <w:t>248.28</w:t>
      </w:r>
      <w:r w:rsidRPr="001919B3">
        <w:rPr>
          <w:rFonts w:ascii="宋体" w:hAnsi="宋体" w:cs="宋体" w:hint="eastAsia"/>
          <w:sz w:val="36"/>
          <w:szCs w:val="36"/>
        </w:rPr>
        <w:t>万元；农牧业科技服务站机关商品和服务支出</w:t>
      </w:r>
      <w:r w:rsidRPr="001919B3">
        <w:rPr>
          <w:rFonts w:ascii="宋体" w:hAnsi="宋体" w:cs="宋体"/>
          <w:sz w:val="36"/>
          <w:szCs w:val="36"/>
        </w:rPr>
        <w:t>52.95</w:t>
      </w:r>
      <w:r w:rsidRPr="001919B3">
        <w:rPr>
          <w:rFonts w:ascii="宋体" w:hAnsi="宋体" w:cs="宋体" w:hint="eastAsia"/>
          <w:sz w:val="36"/>
          <w:szCs w:val="36"/>
        </w:rPr>
        <w:t>万元；对个人和家庭补助支出</w:t>
      </w:r>
      <w:r w:rsidRPr="001919B3">
        <w:rPr>
          <w:rFonts w:ascii="宋体" w:hAnsi="宋体" w:cs="宋体"/>
          <w:sz w:val="36"/>
          <w:szCs w:val="36"/>
        </w:rPr>
        <w:t>10.26</w:t>
      </w:r>
      <w:r w:rsidRPr="001919B3">
        <w:rPr>
          <w:rFonts w:ascii="宋体" w:hAnsi="宋体" w:cs="宋体" w:hint="eastAsia"/>
          <w:sz w:val="36"/>
          <w:szCs w:val="36"/>
        </w:rPr>
        <w:t>万元。</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sz w:val="36"/>
          <w:szCs w:val="36"/>
        </w:rPr>
        <w:t xml:space="preserve"> (</w:t>
      </w:r>
      <w:r w:rsidRPr="001919B3">
        <w:rPr>
          <w:rFonts w:ascii="宋体" w:hAnsi="宋体" w:cs="宋体" w:hint="eastAsia"/>
          <w:sz w:val="36"/>
          <w:szCs w:val="36"/>
        </w:rPr>
        <w:t>二</w:t>
      </w:r>
      <w:r w:rsidRPr="001919B3">
        <w:rPr>
          <w:rFonts w:ascii="宋体" w:hAnsi="宋体" w:cs="宋体"/>
          <w:sz w:val="36"/>
          <w:szCs w:val="36"/>
        </w:rPr>
        <w:t>)</w:t>
      </w:r>
      <w:r w:rsidRPr="001919B3">
        <w:rPr>
          <w:rFonts w:ascii="宋体" w:hAnsi="宋体" w:cs="宋体" w:hint="eastAsia"/>
          <w:sz w:val="36"/>
          <w:szCs w:val="36"/>
        </w:rPr>
        <w:t>机关运行经费预算的内容。</w:t>
      </w:r>
    </w:p>
    <w:p w:rsidR="00555935" w:rsidRPr="001919B3" w:rsidRDefault="00555935" w:rsidP="00CD163A">
      <w:pPr>
        <w:pStyle w:val="NormalWeb"/>
        <w:widowControl/>
        <w:spacing w:before="226" w:after="226" w:line="420" w:lineRule="atLeast"/>
        <w:ind w:firstLineChars="200" w:firstLine="31680"/>
        <w:jc w:val="both"/>
        <w:rPr>
          <w:rFonts w:ascii="宋体"/>
          <w:sz w:val="36"/>
          <w:szCs w:val="36"/>
        </w:rPr>
      </w:pPr>
      <w:r w:rsidRPr="001919B3">
        <w:rPr>
          <w:rFonts w:ascii="宋体" w:hAnsi="宋体" w:cs="宋体"/>
          <w:sz w:val="36"/>
          <w:szCs w:val="36"/>
        </w:rPr>
        <w:t>2018</w:t>
      </w:r>
      <w:r w:rsidRPr="001919B3">
        <w:rPr>
          <w:rFonts w:ascii="宋体" w:hAnsi="宋体" w:cs="宋体" w:hint="eastAsia"/>
          <w:sz w:val="36"/>
          <w:szCs w:val="36"/>
        </w:rPr>
        <w:t>年度尼玛县农牧业科技服务站机关运行经费支出</w:t>
      </w:r>
      <w:r w:rsidRPr="001919B3">
        <w:rPr>
          <w:rFonts w:ascii="宋体" w:hAnsi="宋体" w:cs="宋体"/>
          <w:sz w:val="36"/>
          <w:szCs w:val="36"/>
        </w:rPr>
        <w:t>311.49</w:t>
      </w:r>
      <w:r w:rsidRPr="001919B3">
        <w:rPr>
          <w:rFonts w:ascii="宋体" w:hAnsi="宋体" w:cs="宋体" w:hint="eastAsia"/>
          <w:sz w:val="36"/>
          <w:szCs w:val="36"/>
        </w:rPr>
        <w:t>万元。其中</w:t>
      </w:r>
      <w:r w:rsidRPr="001919B3">
        <w:rPr>
          <w:rFonts w:ascii="宋体" w:hAnsi="宋体" w:cs="宋体"/>
          <w:sz w:val="36"/>
          <w:szCs w:val="36"/>
        </w:rPr>
        <w:t>:</w:t>
      </w:r>
      <w:r w:rsidRPr="001919B3">
        <w:rPr>
          <w:rFonts w:ascii="宋体" w:hAnsi="宋体" w:cs="宋体" w:hint="eastAsia"/>
          <w:sz w:val="36"/>
          <w:szCs w:val="36"/>
        </w:rPr>
        <w:t>农牧业科技服务站机关工资福利支出</w:t>
      </w:r>
      <w:r w:rsidRPr="001919B3">
        <w:rPr>
          <w:rFonts w:ascii="宋体" w:hAnsi="宋体" w:cs="宋体"/>
          <w:sz w:val="36"/>
          <w:szCs w:val="36"/>
        </w:rPr>
        <w:t>248.28</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主要包括基本工资、津贴补贴、奖金、伙食补助费、其他社会保障缴费、机关事业单位基本养老保险缴费、生活补助、医疗费、住房补贴、住房公积金、其他工资福利支出、其他对个人和家庭的补助支出</w:t>
      </w:r>
      <w:r w:rsidRPr="001919B3">
        <w:rPr>
          <w:rFonts w:ascii="宋体" w:hAnsi="宋体" w:cs="宋体"/>
          <w:sz w:val="36"/>
          <w:szCs w:val="36"/>
        </w:rPr>
        <w:t>10.26</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农牧业科技服务站机关商品和服务支出</w:t>
      </w:r>
      <w:r w:rsidRPr="001919B3">
        <w:rPr>
          <w:rFonts w:ascii="宋体" w:hAnsi="宋体" w:cs="宋体"/>
          <w:sz w:val="36"/>
          <w:szCs w:val="36"/>
        </w:rPr>
        <w:t>52.95</w:t>
      </w:r>
      <w:r w:rsidRPr="001919B3">
        <w:rPr>
          <w:rFonts w:ascii="宋体" w:hAnsi="宋体" w:cs="宋体" w:hint="eastAsia"/>
          <w:sz w:val="36"/>
          <w:szCs w:val="36"/>
        </w:rPr>
        <w:t>万元</w:t>
      </w:r>
      <w:r w:rsidRPr="001919B3">
        <w:rPr>
          <w:rFonts w:ascii="宋体" w:hAnsi="宋体" w:cs="宋体"/>
          <w:sz w:val="36"/>
          <w:szCs w:val="36"/>
        </w:rPr>
        <w:t>,</w:t>
      </w:r>
      <w:r w:rsidRPr="001919B3">
        <w:rPr>
          <w:rFonts w:ascii="宋体" w:hAnsi="宋体" w:cs="宋体" w:hint="eastAsia"/>
          <w:sz w:val="36"/>
          <w:szCs w:val="36"/>
        </w:rPr>
        <w:t>主要包括办公费、印刷费、水费、电费、邮电费、取暖费、差旅费、维修</w:t>
      </w:r>
      <w:r w:rsidRPr="001919B3">
        <w:rPr>
          <w:rFonts w:ascii="宋体" w:hAnsi="宋体" w:cs="宋体"/>
          <w:sz w:val="36"/>
          <w:szCs w:val="36"/>
        </w:rPr>
        <w:t>(</w:t>
      </w:r>
      <w:r w:rsidRPr="001919B3">
        <w:rPr>
          <w:rFonts w:ascii="宋体" w:hAnsi="宋体" w:cs="宋体" w:hint="eastAsia"/>
          <w:sz w:val="36"/>
          <w:szCs w:val="36"/>
        </w:rPr>
        <w:t>护</w:t>
      </w:r>
      <w:r w:rsidRPr="001919B3">
        <w:rPr>
          <w:rFonts w:ascii="宋体" w:hAnsi="宋体" w:cs="宋体"/>
          <w:sz w:val="36"/>
          <w:szCs w:val="36"/>
        </w:rPr>
        <w:t>)</w:t>
      </w:r>
      <w:r w:rsidRPr="001919B3">
        <w:rPr>
          <w:rFonts w:ascii="宋体" w:hAnsi="宋体" w:cs="宋体" w:hint="eastAsia"/>
          <w:sz w:val="36"/>
          <w:szCs w:val="36"/>
        </w:rPr>
        <w:t>费、会议费、培训费、公务接待费、工会经费、福利费、公务用车运行维护费、其他交通费。</w:t>
      </w:r>
    </w:p>
    <w:p w:rsidR="00555935" w:rsidRPr="001919B3" w:rsidRDefault="00555935" w:rsidP="00CD163A">
      <w:pPr>
        <w:pStyle w:val="NormalWeb"/>
        <w:widowControl/>
        <w:spacing w:before="226" w:after="226" w:line="420" w:lineRule="atLeast"/>
        <w:ind w:firstLineChars="50" w:firstLine="31680"/>
        <w:jc w:val="both"/>
        <w:rPr>
          <w:rFonts w:ascii="宋体"/>
          <w:sz w:val="36"/>
          <w:szCs w:val="36"/>
        </w:rPr>
      </w:pPr>
      <w:r w:rsidRPr="001919B3">
        <w:rPr>
          <w:rFonts w:ascii="宋体" w:hAnsi="宋体" w:cs="黑体" w:hint="eastAsia"/>
          <w:sz w:val="36"/>
          <w:szCs w:val="36"/>
        </w:rPr>
        <w:t>七、国有资产占有使用情况</w:t>
      </w:r>
    </w:p>
    <w:p w:rsidR="00555935" w:rsidRPr="001919B3" w:rsidRDefault="00555935" w:rsidP="00CD163A">
      <w:pPr>
        <w:pStyle w:val="NormalWeb"/>
        <w:widowControl/>
        <w:spacing w:before="226" w:after="226" w:line="420" w:lineRule="atLeast"/>
        <w:ind w:firstLineChars="150" w:firstLine="31680"/>
        <w:jc w:val="both"/>
        <w:rPr>
          <w:rFonts w:ascii="宋体" w:cs="宋体"/>
          <w:sz w:val="36"/>
          <w:szCs w:val="36"/>
        </w:rPr>
      </w:pPr>
      <w:r w:rsidRPr="001919B3">
        <w:rPr>
          <w:rFonts w:ascii="宋体" w:hAnsi="宋体" w:cs="宋体" w:hint="eastAsia"/>
          <w:sz w:val="36"/>
          <w:szCs w:val="36"/>
        </w:rPr>
        <w:t>截至</w:t>
      </w:r>
      <w:r w:rsidRPr="001919B3">
        <w:rPr>
          <w:rFonts w:ascii="宋体" w:hAnsi="宋体" w:cs="宋体"/>
          <w:sz w:val="36"/>
          <w:szCs w:val="36"/>
        </w:rPr>
        <w:t>2018</w:t>
      </w:r>
      <w:r w:rsidRPr="001919B3">
        <w:rPr>
          <w:rFonts w:ascii="宋体" w:hAnsi="宋体" w:cs="宋体" w:hint="eastAsia"/>
          <w:sz w:val="36"/>
          <w:szCs w:val="36"/>
        </w:rPr>
        <w:t>年</w:t>
      </w:r>
      <w:r w:rsidRPr="001919B3">
        <w:rPr>
          <w:rFonts w:ascii="宋体" w:hAnsi="宋体" w:cs="宋体"/>
          <w:sz w:val="36"/>
          <w:szCs w:val="36"/>
        </w:rPr>
        <w:t>12</w:t>
      </w:r>
      <w:r w:rsidRPr="001919B3">
        <w:rPr>
          <w:rFonts w:ascii="宋体" w:hAnsi="宋体" w:cs="宋体" w:hint="eastAsia"/>
          <w:sz w:val="36"/>
          <w:szCs w:val="36"/>
        </w:rPr>
        <w:t>月</w:t>
      </w:r>
      <w:r w:rsidRPr="001919B3">
        <w:rPr>
          <w:rFonts w:ascii="宋体" w:hAnsi="宋体" w:cs="宋体"/>
          <w:sz w:val="36"/>
          <w:szCs w:val="36"/>
        </w:rPr>
        <w:t>31</w:t>
      </w:r>
      <w:r w:rsidRPr="001919B3">
        <w:rPr>
          <w:rFonts w:ascii="宋体" w:hAnsi="宋体" w:cs="宋体" w:hint="eastAsia"/>
          <w:sz w:val="36"/>
          <w:szCs w:val="36"/>
        </w:rPr>
        <w:t>日含原种场，国有资产总值</w:t>
      </w:r>
      <w:r w:rsidRPr="001919B3">
        <w:rPr>
          <w:rFonts w:ascii="宋体" w:hAnsi="宋体" w:cs="宋体"/>
          <w:sz w:val="36"/>
          <w:szCs w:val="36"/>
        </w:rPr>
        <w:t>411.55</w:t>
      </w:r>
      <w:r w:rsidRPr="001919B3">
        <w:rPr>
          <w:rFonts w:ascii="宋体" w:hAnsi="宋体" w:cs="宋体" w:hint="eastAsia"/>
          <w:sz w:val="36"/>
          <w:szCs w:val="36"/>
        </w:rPr>
        <w:t>万元，其中：流动资产</w:t>
      </w:r>
      <w:r w:rsidRPr="001919B3">
        <w:rPr>
          <w:rFonts w:ascii="宋体" w:hAnsi="宋体" w:cs="宋体"/>
          <w:sz w:val="36"/>
          <w:szCs w:val="36"/>
        </w:rPr>
        <w:t>20.93</w:t>
      </w:r>
      <w:r w:rsidRPr="001919B3">
        <w:rPr>
          <w:rFonts w:ascii="宋体" w:hAnsi="宋体" w:cs="宋体" w:hint="eastAsia"/>
          <w:sz w:val="36"/>
          <w:szCs w:val="36"/>
        </w:rPr>
        <w:t>万元，固定资产</w:t>
      </w:r>
      <w:r w:rsidRPr="001919B3">
        <w:rPr>
          <w:rFonts w:ascii="宋体" w:hAnsi="宋体" w:cs="宋体"/>
          <w:sz w:val="36"/>
          <w:szCs w:val="36"/>
        </w:rPr>
        <w:t>390.62</w:t>
      </w:r>
      <w:r w:rsidRPr="001919B3">
        <w:rPr>
          <w:rFonts w:ascii="宋体" w:hAnsi="宋体" w:cs="宋体" w:hint="eastAsia"/>
          <w:sz w:val="36"/>
          <w:szCs w:val="36"/>
        </w:rPr>
        <w:t>万元。</w:t>
      </w:r>
    </w:p>
    <w:p w:rsidR="00555935" w:rsidRPr="001919B3" w:rsidRDefault="00555935" w:rsidP="00CD163A">
      <w:pPr>
        <w:pStyle w:val="NormalWeb"/>
        <w:widowControl/>
        <w:spacing w:before="226" w:after="226" w:line="420" w:lineRule="atLeast"/>
        <w:ind w:firstLineChars="200" w:firstLine="31680"/>
        <w:jc w:val="both"/>
        <w:rPr>
          <w:rFonts w:ascii="宋体" w:cs="宋体"/>
          <w:sz w:val="36"/>
          <w:szCs w:val="36"/>
        </w:rPr>
      </w:pPr>
      <w:r w:rsidRPr="001919B3">
        <w:rPr>
          <w:rFonts w:ascii="宋体" w:hAnsi="宋体" w:cs="宋体" w:hint="eastAsia"/>
          <w:sz w:val="36"/>
          <w:szCs w:val="36"/>
        </w:rPr>
        <w:t>固定资产中：房屋</w:t>
      </w:r>
      <w:r w:rsidRPr="001919B3">
        <w:rPr>
          <w:rFonts w:ascii="宋体" w:hAnsi="宋体" w:cs="宋体"/>
          <w:sz w:val="36"/>
          <w:szCs w:val="36"/>
        </w:rPr>
        <w:t>1722</w:t>
      </w:r>
      <w:r w:rsidRPr="001919B3">
        <w:rPr>
          <w:rFonts w:ascii="宋体" w:hAnsi="宋体" w:cs="宋体" w:hint="eastAsia"/>
          <w:sz w:val="36"/>
          <w:szCs w:val="36"/>
        </w:rPr>
        <w:t>平方米，账面价值</w:t>
      </w:r>
      <w:r w:rsidRPr="001919B3">
        <w:rPr>
          <w:rFonts w:ascii="宋体" w:hAnsi="宋体" w:cs="宋体"/>
          <w:sz w:val="36"/>
          <w:szCs w:val="36"/>
        </w:rPr>
        <w:t>269.45</w:t>
      </w:r>
      <w:r w:rsidRPr="001919B3">
        <w:rPr>
          <w:rFonts w:ascii="宋体" w:hAnsi="宋体" w:cs="宋体" w:hint="eastAsia"/>
          <w:sz w:val="36"/>
          <w:szCs w:val="36"/>
        </w:rPr>
        <w:t>万元，车辆</w:t>
      </w:r>
      <w:r w:rsidRPr="001919B3">
        <w:rPr>
          <w:rFonts w:ascii="宋体" w:hAnsi="宋体" w:cs="宋体"/>
          <w:sz w:val="36"/>
          <w:szCs w:val="36"/>
        </w:rPr>
        <w:t>5</w:t>
      </w:r>
      <w:r w:rsidRPr="001919B3">
        <w:rPr>
          <w:rFonts w:ascii="宋体" w:hAnsi="宋体" w:cs="宋体" w:hint="eastAsia"/>
          <w:sz w:val="36"/>
          <w:szCs w:val="36"/>
        </w:rPr>
        <w:t>辆，账面价值</w:t>
      </w:r>
      <w:r w:rsidRPr="001919B3">
        <w:rPr>
          <w:rFonts w:ascii="宋体" w:hAnsi="宋体" w:cs="宋体"/>
          <w:sz w:val="36"/>
          <w:szCs w:val="36"/>
        </w:rPr>
        <w:t>47.89</w:t>
      </w:r>
      <w:r w:rsidRPr="001919B3">
        <w:rPr>
          <w:rFonts w:ascii="宋体" w:hAnsi="宋体" w:cs="宋体" w:hint="eastAsia"/>
          <w:sz w:val="36"/>
          <w:szCs w:val="36"/>
        </w:rPr>
        <w:t>万元；其他资产</w:t>
      </w:r>
      <w:r w:rsidRPr="001919B3">
        <w:rPr>
          <w:rFonts w:ascii="宋体" w:hAnsi="宋体" w:cs="宋体"/>
          <w:sz w:val="36"/>
          <w:szCs w:val="36"/>
        </w:rPr>
        <w:t>96.29</w:t>
      </w:r>
      <w:r w:rsidRPr="001919B3">
        <w:rPr>
          <w:rFonts w:ascii="宋体" w:hAnsi="宋体" w:cs="宋体" w:hint="eastAsia"/>
          <w:sz w:val="36"/>
          <w:szCs w:val="36"/>
        </w:rPr>
        <w:t>万元。</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黑体" w:hint="eastAsia"/>
          <w:sz w:val="36"/>
          <w:szCs w:val="36"/>
        </w:rPr>
        <w:t>八、预算绩效情况说明</w:t>
      </w:r>
    </w:p>
    <w:p w:rsidR="00555935" w:rsidRPr="001919B3" w:rsidRDefault="00555935" w:rsidP="00CD163A">
      <w:pPr>
        <w:pStyle w:val="NormalWeb"/>
        <w:widowControl/>
        <w:spacing w:before="226" w:after="226" w:line="420" w:lineRule="atLeast"/>
        <w:ind w:firstLineChars="200" w:firstLine="31680"/>
        <w:jc w:val="both"/>
        <w:rPr>
          <w:rFonts w:ascii="宋体" w:cs="宋体"/>
          <w:sz w:val="36"/>
          <w:szCs w:val="36"/>
        </w:rPr>
      </w:pPr>
      <w:r w:rsidRPr="001919B3">
        <w:rPr>
          <w:rFonts w:ascii="宋体" w:hAnsi="宋体" w:cs="宋体" w:hint="eastAsia"/>
          <w:sz w:val="36"/>
          <w:szCs w:val="36"/>
        </w:rPr>
        <w:t>尼玛县农牧业科技服务站</w:t>
      </w:r>
      <w:r>
        <w:rPr>
          <w:rFonts w:ascii="宋体" w:hAnsi="宋体" w:cs="宋体" w:hint="eastAsia"/>
          <w:sz w:val="36"/>
          <w:szCs w:val="36"/>
        </w:rPr>
        <w:t>含原种场</w:t>
      </w:r>
      <w:r w:rsidRPr="001919B3">
        <w:rPr>
          <w:rFonts w:ascii="宋体" w:hAnsi="宋体" w:cs="宋体"/>
          <w:sz w:val="36"/>
          <w:szCs w:val="36"/>
        </w:rPr>
        <w:t>2018</w:t>
      </w:r>
      <w:r w:rsidRPr="001919B3">
        <w:rPr>
          <w:rFonts w:ascii="宋体" w:hAnsi="宋体" w:cs="宋体" w:hint="eastAsia"/>
          <w:sz w:val="36"/>
          <w:szCs w:val="36"/>
        </w:rPr>
        <w:t>年未实行预算绩效。</w:t>
      </w:r>
    </w:p>
    <w:p w:rsidR="00555935" w:rsidRDefault="00555935" w:rsidP="006E11AA">
      <w:pPr>
        <w:pStyle w:val="NormalWeb"/>
        <w:widowControl/>
        <w:spacing w:before="226" w:after="226" w:line="420" w:lineRule="atLeast"/>
        <w:ind w:left="420"/>
        <w:jc w:val="both"/>
        <w:rPr>
          <w:rFonts w:ascii="宋体" w:cs="宋体"/>
          <w:sz w:val="36"/>
          <w:szCs w:val="36"/>
        </w:rPr>
      </w:pPr>
      <w:r w:rsidRPr="001919B3">
        <w:rPr>
          <w:rFonts w:ascii="宋体" w:hAnsi="宋体" w:cs="黑体" w:hint="eastAsia"/>
          <w:sz w:val="36"/>
          <w:szCs w:val="36"/>
        </w:rPr>
        <w:t>九、其他重要事项说明</w:t>
      </w:r>
    </w:p>
    <w:p w:rsidR="00555935" w:rsidRPr="001919B3" w:rsidRDefault="00555935" w:rsidP="00CD163A">
      <w:pPr>
        <w:pStyle w:val="NormalWeb"/>
        <w:widowControl/>
        <w:spacing w:before="226" w:after="226" w:line="420" w:lineRule="atLeast"/>
        <w:ind w:left="420" w:firstLineChars="200" w:firstLine="31680"/>
        <w:jc w:val="both"/>
        <w:rPr>
          <w:rFonts w:ascii="宋体" w:cs="宋体"/>
          <w:sz w:val="36"/>
          <w:szCs w:val="36"/>
        </w:rPr>
      </w:pPr>
      <w:r w:rsidRPr="001919B3">
        <w:rPr>
          <w:rFonts w:ascii="宋体" w:hAnsi="宋体" w:cs="宋体"/>
          <w:sz w:val="36"/>
          <w:szCs w:val="36"/>
        </w:rPr>
        <w:t>2018</w:t>
      </w:r>
      <w:r w:rsidRPr="001919B3">
        <w:rPr>
          <w:rFonts w:ascii="宋体" w:hAnsi="宋体" w:cs="宋体" w:hint="eastAsia"/>
          <w:sz w:val="36"/>
          <w:szCs w:val="36"/>
        </w:rPr>
        <w:t>年度尼玛县农牧业科技服务站没有安排政府性基金预算支出，不存在政府性债务。</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黑体" w:hint="eastAsia"/>
          <w:sz w:val="36"/>
          <w:szCs w:val="36"/>
        </w:rPr>
        <w:t>第四部分</w:t>
      </w:r>
      <w:r w:rsidRPr="001919B3">
        <w:rPr>
          <w:rFonts w:ascii="宋体" w:hAnsi="宋体" w:cs="黑体"/>
          <w:sz w:val="36"/>
          <w:szCs w:val="36"/>
        </w:rPr>
        <w:t xml:space="preserve"> </w:t>
      </w:r>
      <w:r w:rsidRPr="001919B3">
        <w:rPr>
          <w:rFonts w:ascii="宋体" w:hAnsi="宋体" w:cs="黑体" w:hint="eastAsia"/>
          <w:sz w:val="36"/>
          <w:szCs w:val="36"/>
        </w:rPr>
        <w:t>名词解释</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一、财政拨款收入</w:t>
      </w:r>
      <w:r w:rsidRPr="001919B3">
        <w:rPr>
          <w:rFonts w:ascii="宋体" w:hAnsi="宋体" w:cs="宋体"/>
          <w:sz w:val="36"/>
          <w:szCs w:val="36"/>
        </w:rPr>
        <w:t>,</w:t>
      </w:r>
      <w:r w:rsidRPr="001919B3">
        <w:rPr>
          <w:rFonts w:ascii="宋体" w:hAnsi="宋体" w:cs="宋体" w:hint="eastAsia"/>
          <w:sz w:val="36"/>
          <w:szCs w:val="36"/>
        </w:rPr>
        <w:t>指同级财政当年拨付的资金。</w:t>
      </w:r>
    </w:p>
    <w:p w:rsidR="00555935" w:rsidRPr="001919B3" w:rsidRDefault="00555935">
      <w:pPr>
        <w:pStyle w:val="NormalWeb"/>
        <w:widowControl/>
        <w:spacing w:before="226" w:after="226" w:line="420" w:lineRule="atLeast"/>
        <w:ind w:firstLine="420"/>
        <w:jc w:val="both"/>
        <w:rPr>
          <w:rFonts w:ascii="宋体" w:cs="宋体"/>
          <w:sz w:val="36"/>
          <w:szCs w:val="36"/>
        </w:rPr>
      </w:pPr>
      <w:r w:rsidRPr="001919B3">
        <w:rPr>
          <w:rFonts w:ascii="宋体" w:hAnsi="宋体" w:cs="宋体" w:hint="eastAsia"/>
          <w:sz w:val="36"/>
          <w:szCs w:val="36"/>
        </w:rPr>
        <w:t>二、其他收入</w:t>
      </w:r>
      <w:r w:rsidRPr="001919B3">
        <w:rPr>
          <w:rFonts w:ascii="宋体" w:hAnsi="宋体" w:cs="宋体"/>
          <w:sz w:val="36"/>
          <w:szCs w:val="36"/>
        </w:rPr>
        <w:t>,</w:t>
      </w:r>
      <w:r w:rsidRPr="001919B3">
        <w:rPr>
          <w:rFonts w:ascii="宋体" w:hAnsi="宋体" w:cs="宋体" w:hint="eastAsia"/>
          <w:sz w:val="36"/>
          <w:szCs w:val="36"/>
        </w:rPr>
        <w:t>指上述“财政拨款收入”以外的收入。</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三、上年结转</w:t>
      </w:r>
      <w:r w:rsidRPr="001919B3">
        <w:rPr>
          <w:rFonts w:ascii="宋体" w:hAnsi="宋体" w:cs="宋体"/>
          <w:sz w:val="36"/>
          <w:szCs w:val="36"/>
        </w:rPr>
        <w:t>,</w:t>
      </w:r>
      <w:r w:rsidRPr="001919B3">
        <w:rPr>
          <w:rFonts w:ascii="宋体" w:hAnsi="宋体" w:cs="宋体" w:hint="eastAsia"/>
          <w:sz w:val="36"/>
          <w:szCs w:val="36"/>
        </w:rPr>
        <w:t>指以前年度尚未完成、结转到本年度仍按原规定用途继续使用的资金。</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四、财政事务</w:t>
      </w:r>
      <w:r w:rsidRPr="001919B3">
        <w:rPr>
          <w:rFonts w:ascii="宋体" w:hAnsi="宋体" w:cs="宋体"/>
          <w:sz w:val="36"/>
          <w:szCs w:val="36"/>
        </w:rPr>
        <w:t>:</w:t>
      </w:r>
      <w:r w:rsidRPr="001919B3">
        <w:rPr>
          <w:rFonts w:ascii="宋体" w:hAnsi="宋体" w:cs="宋体" w:hint="eastAsia"/>
          <w:sz w:val="36"/>
          <w:szCs w:val="36"/>
        </w:rPr>
        <w:t>指财政事务方面的支出。有关具体事务包括行政管理、机关服务、预算改革业务、财政国库业务、财政监督、信息化建设、财政委托业务等。</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五、行政运行支出</w:t>
      </w:r>
      <w:r w:rsidRPr="001919B3">
        <w:rPr>
          <w:rFonts w:ascii="宋体" w:hAnsi="宋体" w:cs="宋体"/>
          <w:sz w:val="36"/>
          <w:szCs w:val="36"/>
        </w:rPr>
        <w:t>:</w:t>
      </w:r>
      <w:r w:rsidRPr="001919B3">
        <w:rPr>
          <w:rFonts w:ascii="宋体" w:hAnsi="宋体" w:cs="宋体" w:hint="eastAsia"/>
          <w:sz w:val="36"/>
          <w:szCs w:val="36"/>
        </w:rPr>
        <w:t>指行政单位</w:t>
      </w:r>
      <w:r w:rsidRPr="001919B3">
        <w:rPr>
          <w:rFonts w:ascii="宋体" w:hAnsi="宋体" w:cs="宋体"/>
          <w:sz w:val="36"/>
          <w:szCs w:val="36"/>
        </w:rPr>
        <w:t>(</w:t>
      </w:r>
      <w:r w:rsidRPr="001919B3">
        <w:rPr>
          <w:rFonts w:ascii="宋体" w:hAnsi="宋体" w:cs="宋体" w:hint="eastAsia"/>
          <w:sz w:val="36"/>
          <w:szCs w:val="36"/>
        </w:rPr>
        <w:t>包括实行公务员管理的事业单位</w:t>
      </w:r>
      <w:r w:rsidRPr="001919B3">
        <w:rPr>
          <w:rFonts w:ascii="宋体" w:hAnsi="宋体" w:cs="宋体"/>
          <w:sz w:val="36"/>
          <w:szCs w:val="36"/>
        </w:rPr>
        <w:t>)</w:t>
      </w:r>
      <w:r w:rsidRPr="001919B3">
        <w:rPr>
          <w:rFonts w:ascii="宋体" w:hAnsi="宋体" w:cs="宋体" w:hint="eastAsia"/>
          <w:sz w:val="36"/>
          <w:szCs w:val="36"/>
        </w:rPr>
        <w:t>的基本支出。</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六、一般行政管理事务</w:t>
      </w:r>
      <w:r w:rsidRPr="001919B3">
        <w:rPr>
          <w:rFonts w:ascii="宋体" w:hAnsi="宋体" w:cs="宋体"/>
          <w:sz w:val="36"/>
          <w:szCs w:val="36"/>
        </w:rPr>
        <w:t>:</w:t>
      </w:r>
      <w:r w:rsidRPr="001919B3">
        <w:rPr>
          <w:rFonts w:ascii="宋体" w:hAnsi="宋体" w:cs="宋体" w:hint="eastAsia"/>
          <w:sz w:val="36"/>
          <w:szCs w:val="36"/>
        </w:rPr>
        <w:t>反映行政单位</w:t>
      </w:r>
      <w:r w:rsidRPr="001919B3">
        <w:rPr>
          <w:rFonts w:ascii="宋体" w:hAnsi="宋体" w:cs="宋体"/>
          <w:sz w:val="36"/>
          <w:szCs w:val="36"/>
        </w:rPr>
        <w:t>(</w:t>
      </w:r>
      <w:r w:rsidRPr="001919B3">
        <w:rPr>
          <w:rFonts w:ascii="宋体" w:hAnsi="宋体" w:cs="宋体" w:hint="eastAsia"/>
          <w:sz w:val="36"/>
          <w:szCs w:val="36"/>
        </w:rPr>
        <w:t>包括实行公务员管理的事业单位</w:t>
      </w:r>
      <w:r w:rsidRPr="001919B3">
        <w:rPr>
          <w:rFonts w:ascii="宋体" w:hAnsi="宋体" w:cs="宋体"/>
          <w:sz w:val="36"/>
          <w:szCs w:val="36"/>
        </w:rPr>
        <w:t>)</w:t>
      </w:r>
      <w:r w:rsidRPr="001919B3">
        <w:rPr>
          <w:rFonts w:ascii="宋体" w:hAnsi="宋体" w:cs="宋体" w:hint="eastAsia"/>
          <w:sz w:val="36"/>
          <w:szCs w:val="36"/>
        </w:rPr>
        <w:t>未单独设置项级科目的其他项目支出。</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七、年末结转和结余</w:t>
      </w:r>
      <w:r w:rsidRPr="001919B3">
        <w:rPr>
          <w:rFonts w:ascii="宋体" w:hAnsi="宋体" w:cs="宋体"/>
          <w:sz w:val="36"/>
          <w:szCs w:val="36"/>
        </w:rPr>
        <w:t>:</w:t>
      </w:r>
      <w:r w:rsidRPr="001919B3">
        <w:rPr>
          <w:rFonts w:ascii="宋体" w:hAnsi="宋体" w:cs="宋体" w:hint="eastAsia"/>
          <w:sz w:val="36"/>
          <w:szCs w:val="36"/>
        </w:rPr>
        <w:t>指以前年度预算支出未完成</w:t>
      </w:r>
      <w:r w:rsidRPr="001919B3">
        <w:rPr>
          <w:rFonts w:ascii="宋体" w:hAnsi="宋体" w:cs="宋体"/>
          <w:sz w:val="36"/>
          <w:szCs w:val="36"/>
        </w:rPr>
        <w:t>,</w:t>
      </w:r>
      <w:r w:rsidRPr="001919B3">
        <w:rPr>
          <w:rFonts w:ascii="宋体" w:hAnsi="宋体" w:cs="宋体" w:hint="eastAsia"/>
          <w:sz w:val="36"/>
          <w:szCs w:val="36"/>
        </w:rPr>
        <w:t>按照有关规定结转到当年或以后年度继续使用的资金。</w:t>
      </w:r>
    </w:p>
    <w:p w:rsidR="00555935" w:rsidRPr="001919B3" w:rsidRDefault="00555935">
      <w:pPr>
        <w:pStyle w:val="NormalWeb"/>
        <w:widowControl/>
        <w:spacing w:before="226" w:after="226" w:line="420" w:lineRule="atLeast"/>
        <w:ind w:firstLine="420"/>
        <w:jc w:val="both"/>
        <w:rPr>
          <w:rFonts w:ascii="宋体"/>
          <w:sz w:val="36"/>
          <w:szCs w:val="36"/>
        </w:rPr>
      </w:pPr>
      <w:r w:rsidRPr="001919B3">
        <w:rPr>
          <w:rFonts w:ascii="宋体" w:hAnsi="宋体" w:cs="宋体" w:hint="eastAsia"/>
          <w:sz w:val="36"/>
          <w:szCs w:val="36"/>
        </w:rPr>
        <w:t>八、基本支出</w:t>
      </w:r>
      <w:r w:rsidRPr="001919B3">
        <w:rPr>
          <w:rFonts w:ascii="宋体" w:hAnsi="宋体" w:cs="宋体"/>
          <w:sz w:val="36"/>
          <w:szCs w:val="36"/>
        </w:rPr>
        <w:t>:</w:t>
      </w:r>
      <w:r w:rsidRPr="001919B3">
        <w:rPr>
          <w:rFonts w:ascii="宋体" w:hAnsi="宋体" w:cs="宋体" w:hint="eastAsia"/>
          <w:sz w:val="36"/>
          <w:szCs w:val="36"/>
        </w:rPr>
        <w:t>指为保障机构正常运转、完成日常工作任务而发生的人员支出和共用支出。</w:t>
      </w:r>
    </w:p>
    <w:p w:rsidR="00555935" w:rsidRPr="001919B3" w:rsidRDefault="00555935">
      <w:pPr>
        <w:pStyle w:val="NormalWeb"/>
        <w:widowControl/>
        <w:spacing w:before="226" w:after="226" w:line="420" w:lineRule="atLeast"/>
        <w:ind w:firstLine="420"/>
        <w:jc w:val="both"/>
        <w:rPr>
          <w:rFonts w:ascii="宋体" w:cs="宋体"/>
          <w:sz w:val="36"/>
          <w:szCs w:val="36"/>
        </w:rPr>
      </w:pPr>
      <w:r w:rsidRPr="001919B3">
        <w:rPr>
          <w:rFonts w:ascii="宋体" w:hAnsi="宋体" w:cs="宋体" w:hint="eastAsia"/>
          <w:sz w:val="36"/>
          <w:szCs w:val="36"/>
        </w:rPr>
        <w:t>九、项目支出</w:t>
      </w:r>
      <w:r w:rsidRPr="001919B3">
        <w:rPr>
          <w:rFonts w:ascii="宋体" w:hAnsi="宋体" w:cs="宋体"/>
          <w:sz w:val="36"/>
          <w:szCs w:val="36"/>
        </w:rPr>
        <w:t>:</w:t>
      </w:r>
      <w:r w:rsidRPr="001919B3">
        <w:rPr>
          <w:rFonts w:ascii="宋体" w:hAnsi="宋体" w:cs="宋体" w:hint="eastAsia"/>
          <w:sz w:val="36"/>
          <w:szCs w:val="36"/>
        </w:rPr>
        <w:t>指在基本支出之外为了完成特定的行政任务和事业目标所发生的支出。</w:t>
      </w: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p w:rsidR="00555935" w:rsidRPr="001919B3" w:rsidRDefault="00555935">
      <w:pPr>
        <w:pStyle w:val="Heading3"/>
        <w:widowControl/>
        <w:jc w:val="center"/>
        <w:rPr>
          <w:sz w:val="36"/>
          <w:szCs w:val="36"/>
        </w:rPr>
      </w:pPr>
    </w:p>
    <w:sectPr w:rsidR="00555935" w:rsidRPr="001919B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935" w:rsidRDefault="00555935">
      <w:r>
        <w:separator/>
      </w:r>
    </w:p>
  </w:endnote>
  <w:endnote w:type="continuationSeparator" w:id="0">
    <w:p w:rsidR="00555935" w:rsidRDefault="00555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35" w:rsidRDefault="00555935">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o:preferrelative="t" filled="f" stroked="f">
          <v:fill o:detectmouseclick="t"/>
          <v:textbox style="mso-fit-shape-to-text:t" inset="0,0,0,0">
            <w:txbxContent>
              <w:p w:rsidR="00555935" w:rsidRDefault="00555935">
                <w:pPr>
                  <w:pStyle w:val="Footer"/>
                </w:pPr>
                <w:r>
                  <w:rPr>
                    <w:rFonts w:hint="eastAsia"/>
                  </w:rPr>
                  <w:t>第</w:t>
                </w:r>
                <w:r>
                  <w:t xml:space="preserve"> </w:t>
                </w:r>
                <w:fldSimple w:instr=" PAGE  \* MERGEFORMAT ">
                  <w:r>
                    <w:rPr>
                      <w:noProof/>
                    </w:rPr>
                    <w:t>8</w:t>
                  </w:r>
                </w:fldSimple>
                <w:r>
                  <w:t xml:space="preserve"> </w:t>
                </w:r>
                <w:r>
                  <w:rPr>
                    <w:rFonts w:hint="eastAsia"/>
                  </w:rPr>
                  <w:t>页</w:t>
                </w:r>
                <w:r>
                  <w:t xml:space="preserve"> </w:t>
                </w:r>
                <w:r>
                  <w:rPr>
                    <w:rFonts w:hint="eastAsia"/>
                  </w:rPr>
                  <w:t>共</w:t>
                </w:r>
                <w:r>
                  <w:t xml:space="preserve"> </w:t>
                </w:r>
                <w:fldSimple w:instr=" NUMPAGES  \* MERGEFORMAT ">
                  <w:r>
                    <w:rPr>
                      <w:noProof/>
                    </w:rPr>
                    <w:t>9</w:t>
                  </w:r>
                </w:fldSimple>
                <w: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935" w:rsidRDefault="00555935">
      <w:r>
        <w:separator/>
      </w:r>
    </w:p>
  </w:footnote>
  <w:footnote w:type="continuationSeparator" w:id="0">
    <w:p w:rsidR="00555935" w:rsidRDefault="00555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B163C"/>
    <w:multiLevelType w:val="singleLevel"/>
    <w:tmpl w:val="5B7B163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oNotShadeFormData/>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9B792FA0"/>
    <w:rsid w:val="ABE66B93"/>
    <w:rsid w:val="AE7DC225"/>
    <w:rsid w:val="AF9E2D9C"/>
    <w:rsid w:val="AFFE581D"/>
    <w:rsid w:val="AFFF7079"/>
    <w:rsid w:val="B36C4202"/>
    <w:rsid w:val="B85F653C"/>
    <w:rsid w:val="BB763DBB"/>
    <w:rsid w:val="BDBD9B85"/>
    <w:rsid w:val="BF5BE48C"/>
    <w:rsid w:val="BFFDE6B8"/>
    <w:rsid w:val="DAFC27A4"/>
    <w:rsid w:val="DD9EBAFC"/>
    <w:rsid w:val="DDFF204B"/>
    <w:rsid w:val="E7E536AE"/>
    <w:rsid w:val="EF7E9AE4"/>
    <w:rsid w:val="EFECE27A"/>
    <w:rsid w:val="EFFF1B87"/>
    <w:rsid w:val="F5DFEE76"/>
    <w:rsid w:val="FAADD43B"/>
    <w:rsid w:val="FBF4D891"/>
    <w:rsid w:val="FBFFFA53"/>
    <w:rsid w:val="FCAC3910"/>
    <w:rsid w:val="FD7ED141"/>
    <w:rsid w:val="FD9B2523"/>
    <w:rsid w:val="FE6C1F37"/>
    <w:rsid w:val="FE7FAA27"/>
    <w:rsid w:val="FFBA754A"/>
    <w:rsid w:val="FFCB6E0A"/>
    <w:rsid w:val="FFD35222"/>
    <w:rsid w:val="FFEB1E5A"/>
    <w:rsid w:val="00037A00"/>
    <w:rsid w:val="00123C45"/>
    <w:rsid w:val="0014546C"/>
    <w:rsid w:val="00172A27"/>
    <w:rsid w:val="001919B3"/>
    <w:rsid w:val="00217777"/>
    <w:rsid w:val="00246D55"/>
    <w:rsid w:val="00315259"/>
    <w:rsid w:val="00336BA7"/>
    <w:rsid w:val="003A3F0C"/>
    <w:rsid w:val="003C02A3"/>
    <w:rsid w:val="00423389"/>
    <w:rsid w:val="004D3EB1"/>
    <w:rsid w:val="00534B64"/>
    <w:rsid w:val="005374BA"/>
    <w:rsid w:val="00545E55"/>
    <w:rsid w:val="00555935"/>
    <w:rsid w:val="005B3363"/>
    <w:rsid w:val="00601F0F"/>
    <w:rsid w:val="0062771C"/>
    <w:rsid w:val="00631C1F"/>
    <w:rsid w:val="0066509B"/>
    <w:rsid w:val="00671BB9"/>
    <w:rsid w:val="006E11AA"/>
    <w:rsid w:val="007C5729"/>
    <w:rsid w:val="008826B3"/>
    <w:rsid w:val="00943657"/>
    <w:rsid w:val="00A75661"/>
    <w:rsid w:val="00AE4263"/>
    <w:rsid w:val="00B106CA"/>
    <w:rsid w:val="00B22389"/>
    <w:rsid w:val="00B64F96"/>
    <w:rsid w:val="00C46C1D"/>
    <w:rsid w:val="00CD163A"/>
    <w:rsid w:val="00D04DA9"/>
    <w:rsid w:val="00E35675"/>
    <w:rsid w:val="00E5519A"/>
    <w:rsid w:val="00F61E37"/>
    <w:rsid w:val="00FC11FB"/>
    <w:rsid w:val="00FD6175"/>
    <w:rsid w:val="01E93310"/>
    <w:rsid w:val="05ED3234"/>
    <w:rsid w:val="0FBF75B4"/>
    <w:rsid w:val="2F5B8690"/>
    <w:rsid w:val="35BE3F96"/>
    <w:rsid w:val="37C8216E"/>
    <w:rsid w:val="3D6D70F1"/>
    <w:rsid w:val="3F9CC0A1"/>
    <w:rsid w:val="3F9F020B"/>
    <w:rsid w:val="4FF2B0EF"/>
    <w:rsid w:val="57BF421D"/>
    <w:rsid w:val="5BFD9A49"/>
    <w:rsid w:val="5FF9D311"/>
    <w:rsid w:val="62321289"/>
    <w:rsid w:val="6AEE90F0"/>
    <w:rsid w:val="6AFD10C4"/>
    <w:rsid w:val="74761740"/>
    <w:rsid w:val="75BD25A4"/>
    <w:rsid w:val="7657D170"/>
    <w:rsid w:val="775FB7D4"/>
    <w:rsid w:val="777B51E7"/>
    <w:rsid w:val="77F4168E"/>
    <w:rsid w:val="7A7F8055"/>
    <w:rsid w:val="7BFD87CB"/>
    <w:rsid w:val="7C371DD4"/>
    <w:rsid w:val="7DD619C4"/>
    <w:rsid w:val="7EA3DF9D"/>
    <w:rsid w:val="7EF6D6DC"/>
    <w:rsid w:val="7FDCC069"/>
    <w:rsid w:val="7FDF0FAE"/>
    <w:rsid w:val="7FEEF8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55"/>
    <w:pPr>
      <w:widowControl w:val="0"/>
      <w:jc w:val="both"/>
    </w:pPr>
    <w:rPr>
      <w:rFonts w:ascii="Calibri" w:hAnsi="Calibri"/>
      <w:szCs w:val="24"/>
    </w:rPr>
  </w:style>
  <w:style w:type="paragraph" w:styleId="Heading3">
    <w:name w:val="heading 3"/>
    <w:basedOn w:val="Normal"/>
    <w:next w:val="Normal"/>
    <w:link w:val="Heading3Char"/>
    <w:uiPriority w:val="99"/>
    <w:qFormat/>
    <w:rsid w:val="00545E55"/>
    <w:pPr>
      <w:jc w:val="left"/>
      <w:outlineLvl w:val="2"/>
    </w:pPr>
    <w:rPr>
      <w:rFonts w:ascii="宋体" w:hAnsi="宋体" w:cs="Arial Unicode MS"/>
      <w:b/>
      <w:kern w:val="0"/>
      <w:sz w:val="27"/>
      <w:szCs w:val="27"/>
      <w:lang w:bidi="bo-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1DD6"/>
    <w:rPr>
      <w:rFonts w:ascii="Calibri" w:hAnsi="Calibri"/>
      <w:b/>
      <w:bCs/>
      <w:sz w:val="32"/>
      <w:szCs w:val="32"/>
    </w:rPr>
  </w:style>
  <w:style w:type="paragraph" w:styleId="Header">
    <w:name w:val="header"/>
    <w:basedOn w:val="Normal"/>
    <w:link w:val="HeaderChar"/>
    <w:uiPriority w:val="99"/>
    <w:rsid w:val="00545E5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HeaderChar">
    <w:name w:val="Header Char"/>
    <w:basedOn w:val="DefaultParagraphFont"/>
    <w:link w:val="Header"/>
    <w:uiPriority w:val="99"/>
    <w:semiHidden/>
    <w:rsid w:val="00CB1DD6"/>
    <w:rPr>
      <w:rFonts w:ascii="Calibri" w:hAnsi="Calibri"/>
      <w:sz w:val="18"/>
      <w:szCs w:val="18"/>
    </w:rPr>
  </w:style>
  <w:style w:type="paragraph" w:styleId="Footer">
    <w:name w:val="footer"/>
    <w:basedOn w:val="Normal"/>
    <w:link w:val="FooterChar"/>
    <w:uiPriority w:val="99"/>
    <w:rsid w:val="00545E55"/>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rsid w:val="00CB1DD6"/>
    <w:rPr>
      <w:rFonts w:ascii="Calibri" w:hAnsi="Calibri"/>
      <w:sz w:val="18"/>
      <w:szCs w:val="18"/>
    </w:rPr>
  </w:style>
  <w:style w:type="paragraph" w:styleId="NormalWeb">
    <w:name w:val="Normal (Web)"/>
    <w:basedOn w:val="Normal"/>
    <w:uiPriority w:val="99"/>
    <w:rsid w:val="00545E55"/>
    <w:pPr>
      <w:jc w:val="left"/>
    </w:pPr>
    <w:rPr>
      <w:rFonts w:ascii="Times New Roman" w:hAnsi="Times New Roman" w:cs="Arial Unicode MS"/>
      <w:kern w:val="0"/>
      <w:sz w:val="24"/>
      <w:lang w:bidi="bo-CN"/>
    </w:rPr>
  </w:style>
  <w:style w:type="character" w:customStyle="1" w:styleId="index">
    <w:name w:val="index"/>
    <w:basedOn w:val="DefaultParagraphFont"/>
    <w:uiPriority w:val="99"/>
    <w:rsid w:val="00545E55"/>
    <w:rPr>
      <w:rFonts w:ascii="Times New Roman" w:eastAsia="宋体" w:hAnsi="Times New Roman" w:cs="Times New Roman"/>
    </w:rPr>
  </w:style>
  <w:style w:type="character" w:customStyle="1" w:styleId="cur">
    <w:name w:val="cur"/>
    <w:basedOn w:val="DefaultParagraphFont"/>
    <w:uiPriority w:val="99"/>
    <w:rsid w:val="00545E55"/>
    <w:rPr>
      <w:rFonts w:ascii="Times New Roman" w:eastAsia="宋体" w:hAnsi="Times New Roman" w:cs="Times New Roman"/>
      <w:b/>
      <w:color w:val="B21112"/>
      <w:bdr w:val="single" w:sz="6" w:space="0" w:color="E4EAF2"/>
      <w:shd w:val="clear" w:color="auto" w:fill="FFFFFF"/>
    </w:rPr>
  </w:style>
  <w:style w:type="character" w:styleId="FollowedHyperlink">
    <w:name w:val="FollowedHyperlink"/>
    <w:basedOn w:val="DefaultParagraphFont"/>
    <w:uiPriority w:val="99"/>
    <w:rsid w:val="00545E55"/>
    <w:rPr>
      <w:rFonts w:ascii="Times New Roman" w:eastAsia="宋体" w:hAnsi="Times New Roman" w:cs="Times New Roman"/>
      <w:color w:val="800080"/>
      <w:u w:val="none"/>
    </w:rPr>
  </w:style>
  <w:style w:type="character" w:customStyle="1" w:styleId="where">
    <w:name w:val="where"/>
    <w:basedOn w:val="DefaultParagraphFont"/>
    <w:uiPriority w:val="99"/>
    <w:rsid w:val="00545E55"/>
    <w:rPr>
      <w:rFonts w:ascii="Times New Roman" w:eastAsia="宋体" w:hAnsi="Times New Roman" w:cs="Times New Roman"/>
    </w:rPr>
  </w:style>
  <w:style w:type="character" w:styleId="Hyperlink">
    <w:name w:val="Hyperlink"/>
    <w:basedOn w:val="DefaultParagraphFont"/>
    <w:uiPriority w:val="99"/>
    <w:rsid w:val="00545E55"/>
    <w:rPr>
      <w:rFonts w:ascii="Times New Roman" w:eastAsia="宋体" w:hAnsi="Times New Roman" w:cs="Times New Roman"/>
      <w:color w:val="0000FF"/>
      <w:u w:val="none"/>
    </w:rPr>
  </w:style>
  <w:style w:type="paragraph" w:styleId="BalloonText">
    <w:name w:val="Balloon Text"/>
    <w:basedOn w:val="Normal"/>
    <w:link w:val="BalloonTextChar"/>
    <w:uiPriority w:val="99"/>
    <w:semiHidden/>
    <w:rsid w:val="00CD163A"/>
    <w:rPr>
      <w:sz w:val="18"/>
      <w:szCs w:val="18"/>
    </w:rPr>
  </w:style>
  <w:style w:type="character" w:customStyle="1" w:styleId="BalloonTextChar">
    <w:name w:val="Balloon Text Char"/>
    <w:basedOn w:val="DefaultParagraphFont"/>
    <w:link w:val="BalloonText"/>
    <w:uiPriority w:val="99"/>
    <w:semiHidden/>
    <w:rsid w:val="00CB1DD6"/>
    <w:rPr>
      <w:rFonts w:ascii="Calibri" w:hAnsi="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9</Pages>
  <Words>429</Words>
  <Characters>2447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20</cp:revision>
  <cp:lastPrinted>2019-08-28T12:11:00Z</cp:lastPrinted>
  <dcterms:created xsi:type="dcterms:W3CDTF">2019-08-28T01:43:00Z</dcterms:created>
  <dcterms:modified xsi:type="dcterms:W3CDTF">2019-08-28T12:12:00Z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2052-10.8.0.6915</vt:lpwstr>
  </property>
</Properties>
</file>