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ascii="仿宋" w:hAnsi="仿宋" w:eastAsia="仿宋" w:cs="仿宋"/>
          <w:sz w:val="32"/>
          <w:szCs w:val="32"/>
        </w:rPr>
      </w:pPr>
      <w:r>
        <w:rPr>
          <w:rFonts w:ascii="仿宋" w:hAnsi="仿宋" w:eastAsia="仿宋" w:cs="仿宋"/>
          <w:sz w:val="32"/>
          <w:szCs w:val="32"/>
        </w:rPr>
        <w:t>尼玛县</w:t>
      </w:r>
      <w:r>
        <w:rPr>
          <w:rFonts w:hint="eastAsia" w:ascii="仿宋" w:hAnsi="仿宋" w:eastAsia="仿宋" w:cs="仿宋"/>
          <w:sz w:val="32"/>
          <w:szCs w:val="32"/>
          <w:lang w:eastAsia="zh-CN"/>
        </w:rPr>
        <w:t>卓瓦乡</w:t>
      </w:r>
      <w:r>
        <w:rPr>
          <w:rFonts w:ascii="仿宋" w:hAnsi="仿宋" w:eastAsia="仿宋" w:cs="仿宋"/>
          <w:sz w:val="32"/>
          <w:szCs w:val="32"/>
        </w:rPr>
        <w:t>2018年度部门决算公开</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目 录</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第一部分 尼玛县</w:t>
      </w:r>
      <w:r>
        <w:rPr>
          <w:rFonts w:hint="eastAsia" w:ascii="仿宋" w:hAnsi="仿宋" w:eastAsia="仿宋" w:cs="仿宋"/>
          <w:sz w:val="32"/>
          <w:szCs w:val="32"/>
          <w:lang w:eastAsia="zh-CN"/>
        </w:rPr>
        <w:t>卓瓦乡</w:t>
      </w:r>
      <w:r>
        <w:rPr>
          <w:rFonts w:hint="eastAsia" w:ascii="仿宋" w:hAnsi="仿宋" w:eastAsia="仿宋" w:cs="仿宋"/>
          <w:sz w:val="32"/>
          <w:szCs w:val="32"/>
        </w:rPr>
        <w:t>概况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一、部门决算单位构成</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二、部门职责和机构设置</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第二部分 尼玛县</w:t>
      </w:r>
      <w:r>
        <w:rPr>
          <w:rFonts w:hint="eastAsia" w:ascii="仿宋" w:hAnsi="仿宋" w:eastAsia="仿宋" w:cs="仿宋"/>
          <w:sz w:val="32"/>
          <w:szCs w:val="32"/>
          <w:lang w:eastAsia="zh-CN"/>
        </w:rPr>
        <w:t>卓瓦乡</w:t>
      </w:r>
      <w:r>
        <w:rPr>
          <w:rFonts w:hint="eastAsia" w:ascii="仿宋" w:hAnsi="仿宋" w:eastAsia="仿宋" w:cs="仿宋"/>
          <w:sz w:val="32"/>
          <w:szCs w:val="32"/>
        </w:rPr>
        <w:t>2018年度部门决算表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 xml:space="preserve">一、收支决算总表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二、收入决算总表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三、支出决算总表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四、财政拨款收支决算总表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五、一般公共预算财政拨款支出决算表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七、一般公共预算相关经费支出决算表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第三部分 尼玛县</w:t>
      </w:r>
      <w:r>
        <w:rPr>
          <w:rFonts w:hint="eastAsia" w:ascii="仿宋" w:hAnsi="仿宋" w:eastAsia="仿宋" w:cs="仿宋"/>
          <w:sz w:val="32"/>
          <w:szCs w:val="32"/>
          <w:lang w:eastAsia="zh-CN"/>
        </w:rPr>
        <w:t>卓瓦</w:t>
      </w:r>
      <w:r>
        <w:rPr>
          <w:rFonts w:hint="eastAsia" w:ascii="仿宋" w:hAnsi="仿宋" w:eastAsia="仿宋" w:cs="仿宋"/>
          <w:sz w:val="32"/>
          <w:szCs w:val="32"/>
        </w:rPr>
        <w:t>乡2018年度部门决算数据说明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一、2018年度一般公共预算收支总体情况说明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二、2018年度一般公共预算收入情况说明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三、2018年度一般公共预算支出情况说明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 xml:space="preserve">四、2018年度一般公共预算财政拨款支出情况说明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五、2018年度“三公”及相关经费预决算情况说明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六、2018年度机关运行情况说明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七、政府采购情况说明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八、国有资产占有使用情况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九、预算绩效情况说明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十、其他重要事项说明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第四部分 名词解释</w:t>
      </w: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both"/>
        <w:rPr>
          <w:rFonts w:ascii="仿宋" w:hAnsi="仿宋" w:eastAsia="仿宋" w:cs="仿宋"/>
          <w:sz w:val="32"/>
          <w:szCs w:val="32"/>
        </w:rPr>
      </w:pPr>
    </w:p>
    <w:p>
      <w:pPr>
        <w:pStyle w:val="5"/>
        <w:widowControl/>
        <w:spacing w:before="226" w:after="226" w:line="420" w:lineRule="atLeast"/>
        <w:jc w:val="both"/>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第一部分 尼玛县</w:t>
      </w:r>
      <w:r>
        <w:rPr>
          <w:rFonts w:hint="eastAsia" w:ascii="仿宋" w:hAnsi="仿宋" w:eastAsia="仿宋" w:cs="仿宋"/>
          <w:sz w:val="32"/>
          <w:szCs w:val="32"/>
          <w:lang w:eastAsia="zh-CN"/>
        </w:rPr>
        <w:t>卓瓦</w:t>
      </w:r>
      <w:r>
        <w:rPr>
          <w:rFonts w:hint="eastAsia" w:ascii="仿宋" w:hAnsi="仿宋" w:eastAsia="仿宋" w:cs="仿宋"/>
          <w:sz w:val="32"/>
          <w:szCs w:val="32"/>
        </w:rPr>
        <w:t>乡概况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一、部门决算单位构成</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尼玛县</w:t>
      </w:r>
      <w:r>
        <w:rPr>
          <w:rFonts w:hint="eastAsia" w:ascii="仿宋" w:hAnsi="仿宋" w:eastAsia="仿宋" w:cs="仿宋"/>
          <w:sz w:val="32"/>
          <w:szCs w:val="32"/>
          <w:lang w:eastAsia="zh-CN"/>
        </w:rPr>
        <w:t>卓瓦乡</w:t>
      </w:r>
      <w:r>
        <w:rPr>
          <w:rFonts w:hint="eastAsia" w:ascii="仿宋" w:hAnsi="仿宋" w:eastAsia="仿宋" w:cs="仿宋"/>
          <w:sz w:val="32"/>
          <w:szCs w:val="32"/>
        </w:rPr>
        <w:t>人民政府组成部门,财政一级预算单位,此次决算公开范围为</w:t>
      </w:r>
      <w:r>
        <w:rPr>
          <w:rFonts w:hint="eastAsia" w:ascii="仿宋" w:hAnsi="仿宋" w:eastAsia="仿宋" w:cs="仿宋"/>
          <w:sz w:val="32"/>
          <w:szCs w:val="32"/>
          <w:lang w:eastAsia="zh-CN"/>
        </w:rPr>
        <w:t>卓瓦乡</w:t>
      </w:r>
      <w:r>
        <w:rPr>
          <w:rFonts w:hint="eastAsia" w:ascii="仿宋" w:hAnsi="仿宋" w:eastAsia="仿宋" w:cs="仿宋"/>
          <w:sz w:val="32"/>
          <w:szCs w:val="32"/>
        </w:rPr>
        <w:t xml:space="preserve">机关。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二、部门职责和机构设置</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(一)部门职责</w:t>
      </w:r>
    </w:p>
    <w:p>
      <w:pPr>
        <w:pStyle w:val="5"/>
        <w:widowControl/>
        <w:spacing w:before="225" w:after="30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lang w:eastAsia="zh-CN"/>
        </w:rPr>
        <w:t>卓瓦乡</w:t>
      </w:r>
      <w:r>
        <w:rPr>
          <w:rFonts w:hint="eastAsia" w:ascii="仿宋" w:hAnsi="仿宋" w:eastAsia="仿宋" w:cs="仿宋"/>
          <w:color w:val="000000"/>
          <w:sz w:val="32"/>
          <w:szCs w:val="32"/>
        </w:rPr>
        <w:t>设综合办事机构，分别为党政办公室、农牧民综合办公室、财政所，在党政办公室</w:t>
      </w:r>
      <w:r>
        <w:rPr>
          <w:rFonts w:hint="eastAsia" w:ascii="仿宋" w:hAnsi="仿宋" w:eastAsia="仿宋" w:cs="仿宋"/>
          <w:color w:val="000000"/>
          <w:sz w:val="32"/>
          <w:szCs w:val="32"/>
          <w:lang w:eastAsia="zh-CN"/>
        </w:rPr>
        <w:t>包括安委会、环保办公室、脱贫攻坚指挥部办公室、防抗灾办公室、劳动就业社会保障服务办公室</w:t>
      </w:r>
      <w:r>
        <w:rPr>
          <w:rFonts w:hint="eastAsia" w:ascii="仿宋" w:hAnsi="仿宋" w:eastAsia="仿宋" w:cs="仿宋"/>
          <w:color w:val="000000"/>
          <w:sz w:val="32"/>
          <w:szCs w:val="32"/>
        </w:rPr>
        <w:t>，直属事业机构</w:t>
      </w:r>
      <w:r>
        <w:rPr>
          <w:rFonts w:hint="eastAsia" w:ascii="仿宋" w:hAnsi="仿宋" w:eastAsia="仿宋" w:cs="仿宋"/>
          <w:color w:val="000000"/>
          <w:sz w:val="32"/>
          <w:szCs w:val="32"/>
          <w:lang w:eastAsia="zh-CN"/>
        </w:rPr>
        <w:t>包括：农牧综合服务</w:t>
      </w:r>
      <w:r>
        <w:rPr>
          <w:rFonts w:hint="eastAsia" w:ascii="仿宋" w:hAnsi="仿宋" w:eastAsia="仿宋" w:cs="仿宋"/>
          <w:color w:val="000000"/>
          <w:sz w:val="32"/>
          <w:szCs w:val="32"/>
        </w:rPr>
        <w:t>中心、卫生院、文化站。</w:t>
      </w:r>
    </w:p>
    <w:p>
      <w:pPr>
        <w:pStyle w:val="5"/>
        <w:widowControl/>
        <w:spacing w:before="225" w:after="30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1、党政办公室职能职责：</w:t>
      </w:r>
      <w:r>
        <w:rPr>
          <w:rFonts w:hint="eastAsia" w:ascii="仿宋" w:hAnsi="仿宋" w:eastAsia="仿宋" w:cs="仿宋"/>
          <w:color w:val="000000"/>
          <w:sz w:val="32"/>
          <w:szCs w:val="32"/>
          <w:lang w:eastAsia="zh-CN"/>
        </w:rPr>
        <w:t>负责抓好本乡镇党建工作、强基、意识形态建设工作、法制政策等宣传工作，综治、保密、信息、纪检、文件管理和日常党政工作、精准脱贫、民政、低保老龄</w:t>
      </w:r>
      <w:r>
        <w:rPr>
          <w:rFonts w:hint="eastAsia" w:ascii="仿宋" w:hAnsi="仿宋" w:eastAsia="仿宋" w:cs="仿宋"/>
          <w:color w:val="000000"/>
          <w:sz w:val="32"/>
          <w:szCs w:val="32"/>
        </w:rPr>
        <w:t>负责组织、人事、宣传、统计、纪检、综治办、人大、保密、信息、文书档案管理、后勤保障和党政日常工作。负责财政所和国有次产管理、负责计划生育管理、民政、老龄</w:t>
      </w:r>
      <w:r>
        <w:rPr>
          <w:rFonts w:hint="eastAsia" w:ascii="仿宋" w:hAnsi="仿宋" w:eastAsia="仿宋" w:cs="仿宋"/>
          <w:color w:val="000000"/>
          <w:sz w:val="32"/>
          <w:szCs w:val="32"/>
          <w:lang w:eastAsia="zh-CN"/>
        </w:rPr>
        <w:t>残疾人事业与统计矛盾纠纷排查调解等工作。</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2、经济发展办公室职能职责：负责农业、农村经营管理和</w:t>
      </w:r>
      <w:r>
        <w:rPr>
          <w:rFonts w:hint="eastAsia" w:ascii="仿宋" w:hAnsi="仿宋" w:eastAsia="仿宋" w:cs="仿宋"/>
          <w:color w:val="000000"/>
          <w:sz w:val="32"/>
          <w:szCs w:val="32"/>
          <w:lang w:eastAsia="zh-CN"/>
        </w:rPr>
        <w:t>农村集体资产统计与管理。</w:t>
      </w:r>
    </w:p>
    <w:p>
      <w:pPr>
        <w:pStyle w:val="5"/>
        <w:widowControl/>
        <w:spacing w:before="225" w:after="300" w:line="450" w:lineRule="atLeas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3、财政所职能职责：负责编报乡镇年度财政收支预算、决算并组织预算执行，监督财政资金使用，落实惠农惠民资金政策，指导</w:t>
      </w:r>
      <w:r>
        <w:rPr>
          <w:rFonts w:hint="eastAsia" w:ascii="仿宋" w:hAnsi="仿宋" w:eastAsia="仿宋" w:cs="仿宋"/>
          <w:color w:val="000000"/>
          <w:sz w:val="32"/>
          <w:szCs w:val="32"/>
          <w:lang w:eastAsia="zh-CN"/>
        </w:rPr>
        <w:t>村级与一村一合、一乡一社财务工作上的监督与指导</w:t>
      </w:r>
      <w:r>
        <w:rPr>
          <w:rFonts w:hint="eastAsia" w:ascii="仿宋" w:hAnsi="仿宋" w:eastAsia="仿宋" w:cs="仿宋"/>
          <w:color w:val="000000"/>
          <w:sz w:val="32"/>
          <w:szCs w:val="32"/>
        </w:rPr>
        <w:t>，协助有关机构代收代缴各类社会保障资金；负责各项惠民资金的审核发放和项目建设资金的监督管理；负责本乡的国有资产和政策性的债权债务；指导和监督本乡行政事业单位的财务管理；接受委托代管村级财务、债权债务和集体资产，负责乡镇财务信息公开工作。</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4、农业综合中心职能职责：农牧业生产中关键技术和新品种、新农具的引进、动物防疫及农业灾害的预测、预报防治和处置。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300" w:afterAutospacing="0" w:line="240" w:lineRule="auto"/>
        <w:ind w:leftChars="0" w:right="0" w:rightChars="0"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rPr>
        <w:t>5、文化站智能职责</w:t>
      </w:r>
      <w:r>
        <w:rPr>
          <w:rFonts w:hint="eastAsia" w:ascii="仿宋" w:hAnsi="仿宋" w:eastAsia="仿宋" w:cs="仿宋"/>
          <w:color w:val="000000"/>
          <w:sz w:val="32"/>
          <w:szCs w:val="32"/>
          <w:lang w:eastAsia="zh-CN"/>
        </w:rPr>
        <w:t>：</w:t>
      </w:r>
      <w:r>
        <w:rPr>
          <w:rFonts w:hint="eastAsia" w:ascii="仿宋" w:hAnsi="仿宋" w:eastAsia="仿宋" w:cs="仿宋"/>
          <w:b w:val="0"/>
          <w:i w:val="0"/>
          <w:caps w:val="0"/>
          <w:color w:val="000000"/>
          <w:spacing w:val="0"/>
          <w:sz w:val="32"/>
          <w:szCs w:val="32"/>
          <w:lang w:val="en-US" w:eastAsia="zh-CN"/>
        </w:rPr>
        <w:t>乡农牧民群众进行宣传教育、组织辅导群众开展有益的文艺活动，带动群众到文化站看书并普及科学文化知识。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300" w:afterAutospacing="0" w:line="240" w:lineRule="auto"/>
        <w:ind w:leftChars="0" w:right="0" w:rightChars="0" w:firstLine="640" w:firstLineChars="200"/>
        <w:jc w:val="left"/>
        <w:textAlignment w:val="auto"/>
        <w:rPr>
          <w:rFonts w:hint="default" w:ascii="微软雅黑" w:hAnsi="微软雅黑" w:eastAsia="微软雅黑" w:cs="微软雅黑"/>
          <w:b w:val="0"/>
          <w:i w:val="0"/>
          <w:caps w:val="0"/>
          <w:color w:val="000000"/>
          <w:spacing w:val="0"/>
          <w:sz w:val="25"/>
          <w:szCs w:val="25"/>
          <w:lang w:val="en-US" w:eastAsia="zh-CN"/>
        </w:rPr>
      </w:pPr>
      <w:r>
        <w:rPr>
          <w:rFonts w:hint="eastAsia" w:ascii="仿宋" w:hAnsi="仿宋" w:eastAsia="仿宋" w:cs="仿宋"/>
          <w:color w:val="000000"/>
          <w:sz w:val="32"/>
          <w:szCs w:val="32"/>
        </w:rPr>
        <w:t>6、卫生院职能职责</w:t>
      </w:r>
      <w:r>
        <w:rPr>
          <w:rFonts w:hint="eastAsia" w:ascii="仿宋" w:hAnsi="仿宋" w:eastAsia="仿宋" w:cs="仿宋"/>
          <w:color w:val="000000"/>
          <w:sz w:val="32"/>
          <w:szCs w:val="32"/>
          <w:lang w:eastAsia="zh-CN"/>
        </w:rPr>
        <w:t>：</w:t>
      </w:r>
      <w:r>
        <w:rPr>
          <w:rFonts w:hint="eastAsia" w:ascii="仿宋" w:hAnsi="仿宋" w:eastAsia="仿宋" w:cs="仿宋"/>
          <w:b w:val="0"/>
          <w:i w:val="0"/>
          <w:caps w:val="0"/>
          <w:color w:val="000000"/>
          <w:spacing w:val="0"/>
          <w:sz w:val="32"/>
          <w:szCs w:val="32"/>
          <w:lang w:val="en-US" w:eastAsia="zh-CN"/>
        </w:rPr>
        <w:t>对基层群众、及广大学生进行会诊工作，严格执行新型农村合作医疗政策规定、对群众做好相关政策宣传及预防疾病宣传及服务工作。</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(二)部门机构设置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300" w:afterAutospacing="0" w:line="240" w:lineRule="auto"/>
        <w:ind w:left="0" w:right="0" w:firstLine="525"/>
        <w:jc w:val="left"/>
        <w:textAlignment w:val="auto"/>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rPr>
        <w:t>我</w:t>
      </w:r>
      <w:r>
        <w:rPr>
          <w:rFonts w:hint="eastAsia" w:ascii="仿宋" w:hAnsi="仿宋" w:eastAsia="仿宋" w:cs="仿宋"/>
          <w:b w:val="0"/>
          <w:i w:val="0"/>
          <w:caps w:val="0"/>
          <w:color w:val="000000"/>
          <w:spacing w:val="0"/>
          <w:sz w:val="32"/>
          <w:szCs w:val="32"/>
          <w:lang w:eastAsia="zh-CN"/>
        </w:rPr>
        <w:t>乡</w:t>
      </w:r>
      <w:r>
        <w:rPr>
          <w:rFonts w:hint="eastAsia" w:ascii="仿宋" w:hAnsi="仿宋" w:eastAsia="仿宋" w:cs="仿宋"/>
          <w:b w:val="0"/>
          <w:i w:val="0"/>
          <w:caps w:val="0"/>
          <w:color w:val="000000"/>
          <w:spacing w:val="0"/>
          <w:sz w:val="32"/>
          <w:szCs w:val="32"/>
        </w:rPr>
        <w:t>隶属</w:t>
      </w:r>
      <w:r>
        <w:rPr>
          <w:rFonts w:hint="eastAsia" w:ascii="仿宋" w:hAnsi="仿宋" w:eastAsia="仿宋" w:cs="仿宋"/>
          <w:b w:val="0"/>
          <w:i w:val="0"/>
          <w:caps w:val="0"/>
          <w:color w:val="000000"/>
          <w:spacing w:val="0"/>
          <w:sz w:val="32"/>
          <w:szCs w:val="32"/>
          <w:lang w:eastAsia="zh-CN"/>
        </w:rPr>
        <w:t>机关事业单位</w:t>
      </w:r>
      <w:r>
        <w:rPr>
          <w:rFonts w:hint="eastAsia" w:ascii="仿宋" w:hAnsi="仿宋" w:eastAsia="仿宋" w:cs="仿宋"/>
          <w:b w:val="0"/>
          <w:i w:val="0"/>
          <w:caps w:val="0"/>
          <w:color w:val="000000"/>
          <w:spacing w:val="0"/>
          <w:sz w:val="32"/>
          <w:szCs w:val="32"/>
        </w:rPr>
        <w:t>，人员编制</w:t>
      </w:r>
      <w:r>
        <w:rPr>
          <w:rFonts w:hint="eastAsia" w:ascii="仿宋" w:hAnsi="仿宋" w:eastAsia="仿宋" w:cs="仿宋"/>
          <w:b w:val="0"/>
          <w:i w:val="0"/>
          <w:caps w:val="0"/>
          <w:color w:val="000000"/>
          <w:spacing w:val="0"/>
          <w:sz w:val="32"/>
          <w:szCs w:val="32"/>
          <w:lang w:eastAsia="zh-CN"/>
        </w:rPr>
        <w:t>共</w:t>
      </w:r>
      <w:r>
        <w:rPr>
          <w:rFonts w:hint="eastAsia" w:ascii="仿宋" w:hAnsi="仿宋" w:eastAsia="仿宋" w:cs="仿宋"/>
          <w:b w:val="0"/>
          <w:i w:val="0"/>
          <w:caps w:val="0"/>
          <w:color w:val="000000"/>
          <w:spacing w:val="0"/>
          <w:sz w:val="32"/>
          <w:szCs w:val="32"/>
          <w:lang w:val="en-US" w:eastAsia="zh-CN"/>
        </w:rPr>
        <w:t>66</w:t>
      </w:r>
      <w:r>
        <w:rPr>
          <w:rFonts w:hint="eastAsia" w:ascii="仿宋" w:hAnsi="仿宋" w:eastAsia="仿宋" w:cs="仿宋"/>
          <w:b w:val="0"/>
          <w:i w:val="0"/>
          <w:caps w:val="0"/>
          <w:color w:val="000000"/>
          <w:spacing w:val="0"/>
          <w:sz w:val="32"/>
          <w:szCs w:val="32"/>
        </w:rPr>
        <w:t>人，行政人员编</w:t>
      </w:r>
      <w:r>
        <w:rPr>
          <w:rFonts w:hint="eastAsia" w:ascii="仿宋" w:hAnsi="仿宋" w:eastAsia="仿宋" w:cs="仿宋"/>
          <w:b w:val="0"/>
          <w:i w:val="0"/>
          <w:caps w:val="0"/>
          <w:color w:val="000000"/>
          <w:spacing w:val="0"/>
          <w:sz w:val="32"/>
          <w:szCs w:val="32"/>
          <w:lang w:eastAsia="zh-CN"/>
        </w:rPr>
        <w:t>制</w:t>
      </w:r>
      <w:r>
        <w:rPr>
          <w:rFonts w:hint="eastAsia" w:ascii="仿宋" w:hAnsi="仿宋" w:eastAsia="仿宋" w:cs="仿宋"/>
          <w:b w:val="0"/>
          <w:i w:val="0"/>
          <w:caps w:val="0"/>
          <w:color w:val="000000"/>
          <w:spacing w:val="0"/>
          <w:sz w:val="32"/>
          <w:szCs w:val="32"/>
          <w:lang w:val="en-US" w:eastAsia="zh-CN"/>
        </w:rPr>
        <w:t>20</w:t>
      </w:r>
      <w:r>
        <w:rPr>
          <w:rFonts w:hint="eastAsia" w:ascii="仿宋" w:hAnsi="仿宋" w:eastAsia="仿宋" w:cs="仿宋"/>
          <w:b w:val="0"/>
          <w:i w:val="0"/>
          <w:caps w:val="0"/>
          <w:color w:val="000000"/>
          <w:spacing w:val="0"/>
          <w:sz w:val="32"/>
          <w:szCs w:val="32"/>
        </w:rPr>
        <w:t>人</w:t>
      </w:r>
      <w:r>
        <w:rPr>
          <w:rFonts w:hint="eastAsia" w:ascii="仿宋" w:hAnsi="仿宋" w:eastAsia="仿宋" w:cs="仿宋"/>
          <w:b w:val="0"/>
          <w:i w:val="0"/>
          <w:caps w:val="0"/>
          <w:color w:val="000000"/>
          <w:spacing w:val="0"/>
          <w:sz w:val="32"/>
          <w:szCs w:val="32"/>
          <w:lang w:eastAsia="zh-CN"/>
        </w:rPr>
        <w:t>，事业</w:t>
      </w:r>
      <w:r>
        <w:rPr>
          <w:rFonts w:hint="eastAsia" w:ascii="仿宋" w:hAnsi="仿宋" w:eastAsia="仿宋" w:cs="仿宋"/>
          <w:b w:val="0"/>
          <w:i w:val="0"/>
          <w:caps w:val="0"/>
          <w:color w:val="000000"/>
          <w:spacing w:val="0"/>
          <w:sz w:val="32"/>
          <w:szCs w:val="32"/>
          <w:lang w:val="en-US" w:eastAsia="zh-CN"/>
        </w:rPr>
        <w:t>46人，</w:t>
      </w:r>
      <w:r>
        <w:rPr>
          <w:rFonts w:hint="eastAsia" w:ascii="仿宋" w:hAnsi="仿宋" w:eastAsia="仿宋" w:cs="仿宋"/>
          <w:b w:val="0"/>
          <w:i w:val="0"/>
          <w:caps w:val="0"/>
          <w:color w:val="000000"/>
          <w:spacing w:val="0"/>
          <w:sz w:val="32"/>
          <w:szCs w:val="32"/>
        </w:rPr>
        <w:t>其中：正</w:t>
      </w:r>
      <w:r>
        <w:rPr>
          <w:rFonts w:hint="eastAsia" w:ascii="仿宋" w:hAnsi="仿宋" w:eastAsia="仿宋" w:cs="仿宋"/>
          <w:b w:val="0"/>
          <w:i w:val="0"/>
          <w:caps w:val="0"/>
          <w:color w:val="000000"/>
          <w:spacing w:val="0"/>
          <w:sz w:val="32"/>
          <w:szCs w:val="32"/>
          <w:lang w:eastAsia="zh-CN"/>
        </w:rPr>
        <w:t>科</w:t>
      </w:r>
      <w:r>
        <w:rPr>
          <w:rFonts w:hint="eastAsia" w:ascii="仿宋" w:hAnsi="仿宋" w:eastAsia="仿宋" w:cs="仿宋"/>
          <w:b w:val="0"/>
          <w:i w:val="0"/>
          <w:caps w:val="0"/>
          <w:color w:val="000000"/>
          <w:spacing w:val="0"/>
          <w:sz w:val="32"/>
          <w:szCs w:val="32"/>
        </w:rPr>
        <w:t>干部</w:t>
      </w:r>
      <w:r>
        <w:rPr>
          <w:rFonts w:hint="eastAsia" w:ascii="仿宋" w:hAnsi="仿宋" w:eastAsia="仿宋" w:cs="仿宋"/>
          <w:b w:val="0"/>
          <w:i w:val="0"/>
          <w:caps w:val="0"/>
          <w:color w:val="000000"/>
          <w:spacing w:val="0"/>
          <w:sz w:val="32"/>
          <w:szCs w:val="32"/>
          <w:lang w:val="en-US" w:eastAsia="zh-CN"/>
        </w:rPr>
        <w:t>4</w:t>
      </w:r>
      <w:r>
        <w:rPr>
          <w:rFonts w:hint="eastAsia" w:ascii="仿宋" w:hAnsi="仿宋" w:eastAsia="仿宋" w:cs="仿宋"/>
          <w:b w:val="0"/>
          <w:i w:val="0"/>
          <w:caps w:val="0"/>
          <w:color w:val="000000"/>
          <w:spacing w:val="0"/>
          <w:sz w:val="32"/>
          <w:szCs w:val="32"/>
        </w:rPr>
        <w:t>人、副</w:t>
      </w:r>
      <w:r>
        <w:rPr>
          <w:rFonts w:hint="eastAsia" w:ascii="仿宋" w:hAnsi="仿宋" w:eastAsia="仿宋" w:cs="仿宋"/>
          <w:b w:val="0"/>
          <w:i w:val="0"/>
          <w:caps w:val="0"/>
          <w:color w:val="000000"/>
          <w:spacing w:val="0"/>
          <w:sz w:val="32"/>
          <w:szCs w:val="32"/>
          <w:lang w:eastAsia="zh-CN"/>
        </w:rPr>
        <w:t>科</w:t>
      </w:r>
      <w:r>
        <w:rPr>
          <w:rFonts w:hint="eastAsia" w:ascii="仿宋" w:hAnsi="仿宋" w:eastAsia="仿宋" w:cs="仿宋"/>
          <w:b w:val="0"/>
          <w:i w:val="0"/>
          <w:caps w:val="0"/>
          <w:color w:val="000000"/>
          <w:spacing w:val="0"/>
          <w:sz w:val="32"/>
          <w:szCs w:val="32"/>
        </w:rPr>
        <w:t>级部</w:t>
      </w:r>
      <w:r>
        <w:rPr>
          <w:rFonts w:hint="eastAsia" w:ascii="仿宋" w:hAnsi="仿宋" w:eastAsia="仿宋" w:cs="仿宋"/>
          <w:b w:val="0"/>
          <w:i w:val="0"/>
          <w:caps w:val="0"/>
          <w:color w:val="000000"/>
          <w:spacing w:val="0"/>
          <w:sz w:val="32"/>
          <w:szCs w:val="32"/>
          <w:lang w:val="en-US" w:eastAsia="zh-CN"/>
        </w:rPr>
        <w:t>11</w:t>
      </w:r>
      <w:r>
        <w:rPr>
          <w:rFonts w:hint="eastAsia" w:ascii="仿宋" w:hAnsi="仿宋" w:eastAsia="仿宋" w:cs="仿宋"/>
          <w:b w:val="0"/>
          <w:i w:val="0"/>
          <w:caps w:val="0"/>
          <w:color w:val="000000"/>
          <w:spacing w:val="0"/>
          <w:sz w:val="32"/>
          <w:szCs w:val="32"/>
        </w:rPr>
        <w:t>人，科</w:t>
      </w:r>
      <w:r>
        <w:rPr>
          <w:rFonts w:hint="eastAsia" w:ascii="仿宋" w:hAnsi="仿宋" w:eastAsia="仿宋" w:cs="仿宋"/>
          <w:b w:val="0"/>
          <w:i w:val="0"/>
          <w:caps w:val="0"/>
          <w:color w:val="000000"/>
          <w:spacing w:val="0"/>
          <w:sz w:val="32"/>
          <w:szCs w:val="32"/>
          <w:lang w:eastAsia="zh-CN"/>
        </w:rPr>
        <w:t>员及</w:t>
      </w:r>
      <w:r>
        <w:rPr>
          <w:rFonts w:hint="eastAsia" w:ascii="仿宋" w:hAnsi="仿宋" w:eastAsia="仿宋" w:cs="仿宋"/>
          <w:b w:val="0"/>
          <w:i w:val="0"/>
          <w:caps w:val="0"/>
          <w:color w:val="000000"/>
          <w:spacing w:val="0"/>
          <w:sz w:val="32"/>
          <w:szCs w:val="32"/>
        </w:rPr>
        <w:t>以下干部</w:t>
      </w:r>
      <w:r>
        <w:rPr>
          <w:rFonts w:hint="eastAsia" w:ascii="仿宋" w:hAnsi="仿宋" w:eastAsia="仿宋" w:cs="仿宋"/>
          <w:b w:val="0"/>
          <w:i w:val="0"/>
          <w:caps w:val="0"/>
          <w:color w:val="000000"/>
          <w:spacing w:val="0"/>
          <w:sz w:val="32"/>
          <w:szCs w:val="32"/>
          <w:lang w:val="en-US" w:eastAsia="zh-CN"/>
        </w:rPr>
        <w:t>51</w:t>
      </w:r>
      <w:r>
        <w:rPr>
          <w:rFonts w:hint="eastAsia" w:ascii="仿宋" w:hAnsi="仿宋" w:eastAsia="仿宋" w:cs="仿宋"/>
          <w:b w:val="0"/>
          <w:i w:val="0"/>
          <w:caps w:val="0"/>
          <w:color w:val="000000"/>
          <w:spacing w:val="0"/>
          <w:sz w:val="32"/>
          <w:szCs w:val="32"/>
        </w:rPr>
        <w:t>人。我</w:t>
      </w:r>
      <w:r>
        <w:rPr>
          <w:rFonts w:hint="eastAsia" w:ascii="仿宋" w:hAnsi="仿宋" w:eastAsia="仿宋" w:cs="仿宋"/>
          <w:b w:val="0"/>
          <w:i w:val="0"/>
          <w:caps w:val="0"/>
          <w:color w:val="000000"/>
          <w:spacing w:val="0"/>
          <w:sz w:val="32"/>
          <w:szCs w:val="32"/>
          <w:lang w:eastAsia="zh-CN"/>
        </w:rPr>
        <w:t>乡</w:t>
      </w:r>
      <w:r>
        <w:rPr>
          <w:rFonts w:hint="eastAsia" w:ascii="仿宋" w:hAnsi="仿宋" w:eastAsia="仿宋" w:cs="仿宋"/>
          <w:b w:val="0"/>
          <w:i w:val="0"/>
          <w:caps w:val="0"/>
          <w:color w:val="000000"/>
          <w:spacing w:val="0"/>
          <w:sz w:val="32"/>
          <w:szCs w:val="32"/>
        </w:rPr>
        <w:t>共设置</w:t>
      </w:r>
      <w:r>
        <w:rPr>
          <w:rFonts w:hint="eastAsia" w:ascii="仿宋" w:hAnsi="仿宋" w:eastAsia="仿宋" w:cs="仿宋"/>
          <w:b w:val="0"/>
          <w:i w:val="0"/>
          <w:caps w:val="0"/>
          <w:color w:val="000000"/>
          <w:spacing w:val="0"/>
          <w:sz w:val="32"/>
          <w:szCs w:val="32"/>
          <w:lang w:eastAsia="zh-CN"/>
        </w:rPr>
        <w:t>纪检委办公室、强基办、妇联办公室、书记办公室、扫黑办公室、综治办、环保领导小组</w:t>
      </w:r>
      <w:r>
        <w:rPr>
          <w:rFonts w:hint="eastAsia" w:ascii="仿宋" w:hAnsi="仿宋" w:eastAsia="仿宋" w:cs="仿宋"/>
          <w:b w:val="0"/>
          <w:i w:val="0"/>
          <w:caps w:val="0"/>
          <w:color w:val="000000"/>
          <w:spacing w:val="0"/>
          <w:sz w:val="32"/>
          <w:szCs w:val="32"/>
        </w:rPr>
        <w:t>办公室、</w:t>
      </w:r>
      <w:r>
        <w:rPr>
          <w:rFonts w:hint="eastAsia" w:ascii="仿宋" w:hAnsi="仿宋" w:eastAsia="仿宋" w:cs="仿宋"/>
          <w:b w:val="0"/>
          <w:i w:val="0"/>
          <w:caps w:val="0"/>
          <w:color w:val="000000"/>
          <w:spacing w:val="0"/>
          <w:sz w:val="32"/>
          <w:szCs w:val="32"/>
          <w:lang w:eastAsia="zh-CN"/>
        </w:rPr>
        <w:t>安委会办公室</w:t>
      </w: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eastAsia="zh-CN"/>
        </w:rPr>
        <w:t>乡长办公室</w:t>
      </w: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eastAsia="zh-CN"/>
        </w:rPr>
        <w:t>脱贫攻坚指挥部办公室</w:t>
      </w: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eastAsia="zh-CN"/>
        </w:rPr>
        <w:t>劳动就业社会保障服务办公室</w:t>
      </w: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eastAsia="zh-CN"/>
        </w:rPr>
        <w:t>防抗灾办公室</w:t>
      </w:r>
      <w:r>
        <w:rPr>
          <w:rFonts w:hint="eastAsia" w:ascii="仿宋" w:hAnsi="仿宋" w:eastAsia="仿宋" w:cs="仿宋"/>
          <w:b w:val="0"/>
          <w:i w:val="0"/>
          <w:caps w:val="0"/>
          <w:color w:val="000000"/>
          <w:spacing w:val="0"/>
          <w:sz w:val="32"/>
          <w:szCs w:val="32"/>
        </w:rPr>
        <w:t>、</w:t>
      </w:r>
      <w:r>
        <w:rPr>
          <w:rFonts w:hint="eastAsia" w:ascii="仿宋" w:hAnsi="仿宋" w:eastAsia="仿宋" w:cs="仿宋"/>
          <w:b w:val="0"/>
          <w:i w:val="0"/>
          <w:caps w:val="0"/>
          <w:color w:val="000000"/>
          <w:spacing w:val="0"/>
          <w:sz w:val="32"/>
          <w:szCs w:val="32"/>
          <w:lang w:eastAsia="zh-CN"/>
        </w:rPr>
        <w:t>财政所办公室、医生办公室、人大办公室</w:t>
      </w:r>
      <w:r>
        <w:rPr>
          <w:rFonts w:hint="eastAsia" w:ascii="仿宋" w:hAnsi="仿宋" w:eastAsia="仿宋" w:cs="仿宋"/>
          <w:b w:val="0"/>
          <w:i w:val="0"/>
          <w:caps w:val="0"/>
          <w:color w:val="000000"/>
          <w:spacing w:val="0"/>
          <w:sz w:val="32"/>
          <w:szCs w:val="32"/>
        </w:rPr>
        <w:t>等内设机构。我</w:t>
      </w:r>
      <w:r>
        <w:rPr>
          <w:rFonts w:hint="eastAsia" w:ascii="仿宋" w:hAnsi="仿宋" w:eastAsia="仿宋" w:cs="仿宋"/>
          <w:b w:val="0"/>
          <w:i w:val="0"/>
          <w:caps w:val="0"/>
          <w:color w:val="000000"/>
          <w:spacing w:val="0"/>
          <w:sz w:val="32"/>
          <w:szCs w:val="32"/>
          <w:lang w:eastAsia="zh-CN"/>
        </w:rPr>
        <w:t>乡各部门</w:t>
      </w:r>
      <w:r>
        <w:rPr>
          <w:rFonts w:hint="eastAsia" w:ascii="仿宋" w:hAnsi="仿宋" w:eastAsia="仿宋" w:cs="仿宋"/>
          <w:b w:val="0"/>
          <w:i w:val="0"/>
          <w:caps w:val="0"/>
          <w:color w:val="000000"/>
          <w:spacing w:val="0"/>
          <w:sz w:val="32"/>
          <w:szCs w:val="32"/>
        </w:rPr>
        <w:t>认可车辆为</w:t>
      </w:r>
      <w:r>
        <w:rPr>
          <w:rFonts w:hint="eastAsia" w:ascii="仿宋" w:hAnsi="仿宋" w:eastAsia="仿宋" w:cs="仿宋"/>
          <w:b w:val="0"/>
          <w:i w:val="0"/>
          <w:caps w:val="0"/>
          <w:color w:val="000000"/>
          <w:spacing w:val="0"/>
          <w:sz w:val="32"/>
          <w:szCs w:val="32"/>
          <w:lang w:val="en-US" w:eastAsia="zh-CN"/>
        </w:rPr>
        <w:t>7</w:t>
      </w:r>
      <w:r>
        <w:rPr>
          <w:rFonts w:hint="eastAsia" w:ascii="仿宋" w:hAnsi="仿宋" w:eastAsia="仿宋" w:cs="仿宋"/>
          <w:b w:val="0"/>
          <w:i w:val="0"/>
          <w:caps w:val="0"/>
          <w:color w:val="000000"/>
          <w:spacing w:val="0"/>
          <w:sz w:val="32"/>
          <w:szCs w:val="32"/>
        </w:rPr>
        <w:t>辆，其中越野车</w:t>
      </w:r>
      <w:r>
        <w:rPr>
          <w:rFonts w:hint="eastAsia" w:ascii="仿宋" w:hAnsi="仿宋" w:eastAsia="仿宋" w:cs="仿宋"/>
          <w:b w:val="0"/>
          <w:i w:val="0"/>
          <w:caps w:val="0"/>
          <w:color w:val="000000"/>
          <w:spacing w:val="0"/>
          <w:sz w:val="32"/>
          <w:szCs w:val="32"/>
          <w:lang w:val="en-US" w:eastAsia="zh-CN"/>
        </w:rPr>
        <w:t>1</w:t>
      </w:r>
      <w:r>
        <w:rPr>
          <w:rFonts w:hint="eastAsia" w:ascii="仿宋" w:hAnsi="仿宋" w:eastAsia="仿宋" w:cs="仿宋"/>
          <w:b w:val="0"/>
          <w:i w:val="0"/>
          <w:caps w:val="0"/>
          <w:color w:val="000000"/>
          <w:spacing w:val="0"/>
          <w:sz w:val="32"/>
          <w:szCs w:val="32"/>
        </w:rPr>
        <w:t>辆，</w:t>
      </w:r>
      <w:r>
        <w:rPr>
          <w:rFonts w:hint="eastAsia" w:ascii="仿宋" w:hAnsi="仿宋" w:eastAsia="仿宋" w:cs="仿宋"/>
          <w:b w:val="0"/>
          <w:i w:val="0"/>
          <w:caps w:val="0"/>
          <w:color w:val="000000"/>
          <w:spacing w:val="0"/>
          <w:sz w:val="32"/>
          <w:szCs w:val="32"/>
          <w:lang w:eastAsia="zh-CN"/>
        </w:rPr>
        <w:t>江铃车</w:t>
      </w:r>
      <w:r>
        <w:rPr>
          <w:rFonts w:hint="eastAsia" w:ascii="仿宋" w:hAnsi="仿宋" w:eastAsia="仿宋" w:cs="仿宋"/>
          <w:b w:val="0"/>
          <w:i w:val="0"/>
          <w:caps w:val="0"/>
          <w:color w:val="000000"/>
          <w:spacing w:val="0"/>
          <w:sz w:val="32"/>
          <w:szCs w:val="32"/>
          <w:lang w:val="en-US" w:eastAsia="zh-CN"/>
        </w:rPr>
        <w:t>1</w:t>
      </w:r>
      <w:r>
        <w:rPr>
          <w:rFonts w:hint="eastAsia" w:ascii="仿宋" w:hAnsi="仿宋" w:eastAsia="仿宋" w:cs="仿宋"/>
          <w:b w:val="0"/>
          <w:i w:val="0"/>
          <w:caps w:val="0"/>
          <w:color w:val="000000"/>
          <w:spacing w:val="0"/>
          <w:sz w:val="32"/>
          <w:szCs w:val="32"/>
        </w:rPr>
        <w:t>辆</w:t>
      </w:r>
      <w:r>
        <w:rPr>
          <w:rFonts w:hint="eastAsia" w:ascii="仿宋" w:hAnsi="仿宋" w:eastAsia="仿宋" w:cs="仿宋"/>
          <w:b w:val="0"/>
          <w:i w:val="0"/>
          <w:caps w:val="0"/>
          <w:color w:val="000000"/>
          <w:spacing w:val="0"/>
          <w:sz w:val="32"/>
          <w:szCs w:val="32"/>
          <w:lang w:val="en-US" w:eastAsia="zh-CN"/>
        </w:rPr>
        <w:t>、尼桑皮卡车1</w:t>
      </w:r>
      <w:r>
        <w:rPr>
          <w:rFonts w:hint="eastAsia" w:ascii="仿宋" w:hAnsi="仿宋" w:eastAsia="仿宋" w:cs="仿宋"/>
          <w:b w:val="0"/>
          <w:i w:val="0"/>
          <w:caps w:val="0"/>
          <w:color w:val="000000"/>
          <w:spacing w:val="0"/>
          <w:sz w:val="32"/>
          <w:szCs w:val="32"/>
        </w:rPr>
        <w:t>辆</w:t>
      </w:r>
      <w:r>
        <w:rPr>
          <w:rFonts w:hint="eastAsia" w:ascii="仿宋" w:hAnsi="仿宋" w:eastAsia="仿宋" w:cs="仿宋"/>
          <w:b w:val="0"/>
          <w:i w:val="0"/>
          <w:caps w:val="0"/>
          <w:color w:val="000000"/>
          <w:spacing w:val="0"/>
          <w:sz w:val="32"/>
          <w:szCs w:val="32"/>
          <w:lang w:val="en-US" w:eastAsia="zh-CN"/>
        </w:rPr>
        <w:t>、尼桑车1</w:t>
      </w:r>
      <w:r>
        <w:rPr>
          <w:rFonts w:hint="eastAsia" w:ascii="仿宋" w:hAnsi="仿宋" w:eastAsia="仿宋" w:cs="仿宋"/>
          <w:b w:val="0"/>
          <w:i w:val="0"/>
          <w:caps w:val="0"/>
          <w:color w:val="000000"/>
          <w:spacing w:val="0"/>
          <w:sz w:val="32"/>
          <w:szCs w:val="32"/>
        </w:rPr>
        <w:t>辆</w:t>
      </w:r>
      <w:r>
        <w:rPr>
          <w:rFonts w:hint="eastAsia" w:ascii="仿宋" w:hAnsi="仿宋" w:eastAsia="仿宋" w:cs="仿宋"/>
          <w:b w:val="0"/>
          <w:i w:val="0"/>
          <w:caps w:val="0"/>
          <w:color w:val="000000"/>
          <w:spacing w:val="0"/>
          <w:sz w:val="32"/>
          <w:szCs w:val="32"/>
          <w:lang w:val="en-US" w:eastAsia="zh-CN"/>
        </w:rPr>
        <w:t>、警车猎豹1辆、警摩托车1辆、霸道车1辆</w:t>
      </w:r>
      <w:bookmarkStart w:id="0" w:name="_GoBack"/>
      <w:bookmarkEnd w:id="0"/>
      <w:r>
        <w:rPr>
          <w:rFonts w:hint="eastAsia" w:ascii="仿宋" w:hAnsi="仿宋" w:eastAsia="仿宋" w:cs="仿宋"/>
          <w:b w:val="0"/>
          <w:i w:val="0"/>
          <w:caps w:val="0"/>
          <w:color w:val="000000"/>
          <w:spacing w:val="0"/>
          <w:sz w:val="32"/>
          <w:szCs w:val="32"/>
        </w:rPr>
        <w:t>单位实有车</w:t>
      </w:r>
      <w:r>
        <w:rPr>
          <w:rFonts w:hint="eastAsia" w:ascii="仿宋" w:hAnsi="仿宋" w:eastAsia="仿宋" w:cs="仿宋"/>
          <w:b w:val="0"/>
          <w:i w:val="0"/>
          <w:caps w:val="0"/>
          <w:color w:val="000000"/>
          <w:spacing w:val="0"/>
          <w:sz w:val="32"/>
          <w:szCs w:val="32"/>
          <w:lang w:val="en-US" w:eastAsia="zh-CN"/>
        </w:rPr>
        <w:t>7</w:t>
      </w:r>
      <w:r>
        <w:rPr>
          <w:rFonts w:hint="eastAsia" w:ascii="仿宋" w:hAnsi="仿宋" w:eastAsia="仿宋" w:cs="仿宋"/>
          <w:b w:val="0"/>
          <w:i w:val="0"/>
          <w:caps w:val="0"/>
          <w:color w:val="000000"/>
          <w:spacing w:val="0"/>
          <w:sz w:val="32"/>
          <w:szCs w:val="32"/>
        </w:rPr>
        <w:t>辆</w:t>
      </w:r>
      <w:r>
        <w:rPr>
          <w:rFonts w:hint="eastAsia" w:ascii="仿宋" w:hAnsi="仿宋" w:eastAsia="仿宋" w:cs="仿宋"/>
          <w:b w:val="0"/>
          <w:i w:val="0"/>
          <w:caps w:val="0"/>
          <w:color w:val="000000"/>
          <w:spacing w:val="0"/>
          <w:sz w:val="32"/>
          <w:szCs w:val="32"/>
          <w:lang w:eastAsia="zh-CN"/>
        </w:rPr>
        <w:t>。</w:t>
      </w:r>
    </w:p>
    <w:p>
      <w:pPr>
        <w:pStyle w:val="5"/>
        <w:widowControl/>
        <w:spacing w:before="226" w:after="226" w:line="420" w:lineRule="atLeast"/>
        <w:jc w:val="both"/>
        <w:rPr>
          <w:rFonts w:ascii="仿宋" w:hAnsi="仿宋" w:eastAsia="仿宋" w:cs="仿宋"/>
          <w:sz w:val="32"/>
          <w:szCs w:val="32"/>
        </w:rPr>
      </w:pPr>
      <w:r>
        <w:rPr>
          <w:rFonts w:hint="eastAsia" w:ascii="仿宋" w:hAnsi="仿宋" w:eastAsia="仿宋" w:cs="仿宋"/>
          <w:sz w:val="32"/>
          <w:szCs w:val="32"/>
        </w:rPr>
        <w:t>第二部分 尼玛县</w:t>
      </w:r>
      <w:r>
        <w:rPr>
          <w:rFonts w:hint="eastAsia" w:ascii="仿宋" w:hAnsi="仿宋" w:eastAsia="仿宋" w:cs="仿宋"/>
          <w:sz w:val="32"/>
          <w:szCs w:val="32"/>
          <w:lang w:eastAsia="zh-CN"/>
        </w:rPr>
        <w:t>卓瓦乡</w:t>
      </w:r>
      <w:r>
        <w:rPr>
          <w:rFonts w:hint="eastAsia" w:ascii="仿宋" w:hAnsi="仿宋" w:eastAsia="仿宋" w:cs="仿宋"/>
          <w:sz w:val="32"/>
          <w:szCs w:val="32"/>
        </w:rPr>
        <w:t>2018年度部门决算表</w:t>
      </w:r>
    </w:p>
    <w:p>
      <w:pPr>
        <w:pStyle w:val="5"/>
        <w:widowControl/>
        <w:spacing w:before="226" w:after="226" w:line="420" w:lineRule="atLeast"/>
        <w:jc w:val="center"/>
        <w:rPr>
          <w:rFonts w:hint="eastAsia" w:ascii="仿宋" w:hAnsi="仿宋" w:eastAsia="仿宋" w:cs="仿宋"/>
          <w:sz w:val="32"/>
          <w:szCs w:val="32"/>
        </w:rPr>
      </w:pPr>
      <w:r>
        <w:rPr>
          <w:rFonts w:hint="eastAsia" w:ascii="仿宋" w:hAnsi="仿宋" w:eastAsia="仿宋" w:cs="仿宋"/>
          <w:sz w:val="32"/>
          <w:szCs w:val="32"/>
        </w:rPr>
        <w:t>(详见附表)</w:t>
      </w:r>
    </w:p>
    <w:p>
      <w:pPr>
        <w:pStyle w:val="5"/>
        <w:widowControl/>
        <w:spacing w:before="226" w:after="226" w:line="420" w:lineRule="atLeast"/>
        <w:jc w:val="both"/>
        <w:rPr>
          <w:rFonts w:ascii="仿宋" w:hAnsi="仿宋" w:eastAsia="仿宋" w:cs="仿宋"/>
          <w:sz w:val="32"/>
          <w:szCs w:val="32"/>
        </w:rPr>
      </w:pPr>
      <w:r>
        <w:rPr>
          <w:rFonts w:hint="eastAsia" w:ascii="仿宋" w:hAnsi="仿宋" w:eastAsia="仿宋" w:cs="仿宋"/>
          <w:sz w:val="32"/>
          <w:szCs w:val="32"/>
        </w:rPr>
        <w:t>第三部分 尼玛县</w:t>
      </w:r>
      <w:r>
        <w:rPr>
          <w:rFonts w:hint="eastAsia" w:ascii="仿宋" w:hAnsi="仿宋" w:eastAsia="仿宋" w:cs="仿宋"/>
          <w:sz w:val="32"/>
          <w:szCs w:val="32"/>
          <w:lang w:eastAsia="zh-CN"/>
        </w:rPr>
        <w:t>卓瓦乡</w:t>
      </w:r>
      <w:r>
        <w:rPr>
          <w:rFonts w:hint="eastAsia" w:ascii="仿宋" w:hAnsi="仿宋" w:eastAsia="仿宋" w:cs="仿宋"/>
          <w:sz w:val="32"/>
          <w:szCs w:val="32"/>
        </w:rPr>
        <w:t>2018年度部门决算数据说明</w:t>
      </w:r>
    </w:p>
    <w:p>
      <w:pPr>
        <w:pStyle w:val="5"/>
        <w:widowControl/>
        <w:spacing w:before="226" w:after="226" w:line="420" w:lineRule="atLeast"/>
        <w:jc w:val="both"/>
        <w:rPr>
          <w:rFonts w:ascii="仿宋" w:hAnsi="仿宋" w:eastAsia="仿宋" w:cs="仿宋"/>
          <w:sz w:val="32"/>
          <w:szCs w:val="32"/>
        </w:rPr>
      </w:pPr>
      <w:r>
        <w:rPr>
          <w:rFonts w:hint="eastAsia" w:ascii="仿宋" w:hAnsi="仿宋" w:eastAsia="仿宋" w:cs="仿宋"/>
          <w:sz w:val="32"/>
          <w:szCs w:val="32"/>
        </w:rPr>
        <w:t>一、2018年度一般公共预算收支总体情况说明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我乡2018年度总收入</w:t>
      </w:r>
      <w:r>
        <w:rPr>
          <w:rFonts w:hint="eastAsia" w:ascii="仿宋" w:hAnsi="仿宋" w:eastAsia="仿宋" w:cs="仿宋"/>
          <w:sz w:val="32"/>
          <w:szCs w:val="32"/>
          <w:lang w:val="en-US" w:eastAsia="zh-CN"/>
        </w:rPr>
        <w:t>871.65</w:t>
      </w:r>
      <w:r>
        <w:rPr>
          <w:rFonts w:hint="eastAsia" w:ascii="仿宋" w:hAnsi="仿宋" w:eastAsia="仿宋" w:cs="仿宋"/>
          <w:sz w:val="32"/>
          <w:szCs w:val="32"/>
        </w:rPr>
        <w:t>万元,总支出</w:t>
      </w:r>
      <w:r>
        <w:rPr>
          <w:rFonts w:hint="eastAsia" w:ascii="仿宋" w:hAnsi="仿宋" w:eastAsia="仿宋" w:cs="仿宋"/>
          <w:sz w:val="32"/>
          <w:szCs w:val="32"/>
          <w:lang w:val="en-US" w:eastAsia="zh-CN"/>
        </w:rPr>
        <w:t>851.65</w:t>
      </w:r>
      <w:r>
        <w:rPr>
          <w:rFonts w:hint="eastAsia" w:ascii="仿宋" w:hAnsi="仿宋" w:eastAsia="仿宋" w:cs="仿宋"/>
          <w:sz w:val="32"/>
          <w:szCs w:val="32"/>
        </w:rPr>
        <w:t>万元,结转结余</w:t>
      </w:r>
      <w:r>
        <w:rPr>
          <w:rFonts w:hint="eastAsia" w:ascii="仿宋" w:hAnsi="仿宋" w:eastAsia="仿宋" w:cs="仿宋"/>
          <w:sz w:val="32"/>
          <w:szCs w:val="32"/>
          <w:lang w:val="en-US" w:eastAsia="zh-CN"/>
        </w:rPr>
        <w:t>20.00</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二、2018年度一般公共预算收入情况说明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2018年度总收入</w:t>
      </w:r>
      <w:r>
        <w:rPr>
          <w:rFonts w:hint="eastAsia" w:ascii="仿宋" w:hAnsi="仿宋" w:eastAsia="仿宋" w:cs="仿宋"/>
          <w:sz w:val="32"/>
          <w:szCs w:val="32"/>
          <w:lang w:val="en-US" w:eastAsia="zh-CN"/>
        </w:rPr>
        <w:t>871.65</w:t>
      </w:r>
      <w:r>
        <w:rPr>
          <w:rFonts w:hint="eastAsia" w:ascii="仿宋" w:hAnsi="仿宋" w:eastAsia="仿宋" w:cs="仿宋"/>
          <w:sz w:val="32"/>
          <w:szCs w:val="32"/>
        </w:rPr>
        <w:t>万元,其中:当年财政拨款收入</w:t>
      </w:r>
      <w:r>
        <w:rPr>
          <w:rFonts w:hint="eastAsia" w:ascii="仿宋" w:hAnsi="仿宋" w:eastAsia="仿宋" w:cs="仿宋"/>
          <w:sz w:val="32"/>
          <w:szCs w:val="32"/>
          <w:lang w:val="en-US" w:eastAsia="zh-CN"/>
        </w:rPr>
        <w:t>871.65</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三、2018年度一般公共预算支出情况说明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2018年度全年总支出</w:t>
      </w:r>
      <w:r>
        <w:rPr>
          <w:rFonts w:hint="eastAsia" w:ascii="仿宋" w:hAnsi="仿宋" w:eastAsia="仿宋" w:cs="仿宋"/>
          <w:sz w:val="32"/>
          <w:szCs w:val="32"/>
          <w:lang w:val="en-US" w:eastAsia="zh-CN"/>
        </w:rPr>
        <w:t>851.65</w:t>
      </w:r>
      <w:r>
        <w:rPr>
          <w:rFonts w:hint="eastAsia" w:ascii="仿宋" w:hAnsi="仿宋" w:eastAsia="仿宋" w:cs="仿宋"/>
          <w:sz w:val="32"/>
          <w:szCs w:val="32"/>
        </w:rPr>
        <w:t>万元,其中:财政拨款支出</w:t>
      </w:r>
      <w:r>
        <w:rPr>
          <w:rFonts w:hint="eastAsia" w:ascii="仿宋" w:hAnsi="仿宋" w:eastAsia="仿宋" w:cs="仿宋"/>
          <w:sz w:val="32"/>
          <w:szCs w:val="32"/>
          <w:lang w:val="en-US" w:eastAsia="zh-CN"/>
        </w:rPr>
        <w:t>851.65</w:t>
      </w:r>
      <w:r>
        <w:rPr>
          <w:rFonts w:hint="eastAsia" w:ascii="仿宋" w:hAnsi="仿宋" w:eastAsia="仿宋" w:cs="仿宋"/>
          <w:sz w:val="32"/>
          <w:szCs w:val="32"/>
        </w:rPr>
        <w:t>万元。2018年度结转结余2</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四、2018年度一般公共预算财政拨款支出情况说明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(一)财政拨款支出决算总体情况。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2018年度财政拨款支出</w:t>
      </w:r>
      <w:r>
        <w:rPr>
          <w:rFonts w:hint="eastAsia" w:ascii="仿宋" w:hAnsi="仿宋" w:eastAsia="仿宋" w:cs="仿宋"/>
          <w:sz w:val="32"/>
          <w:szCs w:val="32"/>
          <w:lang w:val="en-US" w:eastAsia="zh-CN"/>
        </w:rPr>
        <w:t>851.65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851.65</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(二)财政拨款支出决算具体情况。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2018年度财政拨款支出</w:t>
      </w:r>
      <w:r>
        <w:rPr>
          <w:rFonts w:hint="eastAsia" w:ascii="仿宋" w:hAnsi="仿宋" w:eastAsia="仿宋" w:cs="仿宋"/>
          <w:sz w:val="32"/>
          <w:szCs w:val="32"/>
          <w:lang w:val="en-US" w:eastAsia="zh-CN"/>
        </w:rPr>
        <w:t>851.65</w:t>
      </w:r>
      <w:r>
        <w:rPr>
          <w:rFonts w:hint="eastAsia" w:ascii="仿宋" w:hAnsi="仿宋" w:eastAsia="仿宋" w:cs="仿宋"/>
          <w:sz w:val="32"/>
          <w:szCs w:val="32"/>
        </w:rPr>
        <w:t>万元。其中:</w:t>
      </w:r>
      <w:r>
        <w:rPr>
          <w:rFonts w:hint="eastAsia" w:ascii="仿宋" w:hAnsi="仿宋" w:eastAsia="仿宋" w:cs="仿宋"/>
          <w:sz w:val="32"/>
          <w:szCs w:val="32"/>
          <w:lang w:eastAsia="zh-CN"/>
        </w:rPr>
        <w:t>卓瓦乡</w:t>
      </w:r>
      <w:r>
        <w:rPr>
          <w:rFonts w:hint="eastAsia" w:ascii="仿宋" w:hAnsi="仿宋" w:eastAsia="仿宋" w:cs="仿宋"/>
          <w:sz w:val="32"/>
          <w:szCs w:val="32"/>
        </w:rPr>
        <w:t>机关工资福利支出</w:t>
      </w:r>
      <w:r>
        <w:rPr>
          <w:rFonts w:hint="eastAsia" w:ascii="仿宋" w:hAnsi="仿宋" w:eastAsia="仿宋" w:cs="仿宋"/>
          <w:sz w:val="32"/>
          <w:szCs w:val="32"/>
          <w:lang w:val="en-US" w:eastAsia="zh-CN"/>
        </w:rPr>
        <w:t>787.36</w:t>
      </w:r>
      <w:r>
        <w:rPr>
          <w:rFonts w:hint="eastAsia" w:ascii="仿宋" w:hAnsi="仿宋" w:eastAsia="仿宋" w:cs="仿宋"/>
          <w:sz w:val="32"/>
          <w:szCs w:val="32"/>
        </w:rPr>
        <w:t>万元；</w:t>
      </w:r>
      <w:r>
        <w:rPr>
          <w:rFonts w:hint="eastAsia" w:ascii="仿宋" w:hAnsi="仿宋" w:eastAsia="仿宋" w:cs="仿宋"/>
          <w:sz w:val="32"/>
          <w:szCs w:val="32"/>
          <w:lang w:eastAsia="zh-CN"/>
        </w:rPr>
        <w:t>卓瓦</w:t>
      </w:r>
      <w:r>
        <w:rPr>
          <w:rFonts w:hint="eastAsia" w:ascii="仿宋" w:hAnsi="仿宋" w:eastAsia="仿宋" w:cs="仿宋"/>
          <w:sz w:val="32"/>
          <w:szCs w:val="32"/>
        </w:rPr>
        <w:t>乡机关商品和服务支出6</w:t>
      </w:r>
      <w:r>
        <w:rPr>
          <w:rFonts w:hint="eastAsia" w:ascii="仿宋" w:hAnsi="仿宋" w:eastAsia="仿宋" w:cs="仿宋"/>
          <w:sz w:val="32"/>
          <w:szCs w:val="32"/>
          <w:lang w:val="en-US" w:eastAsia="zh-CN"/>
        </w:rPr>
        <w:t>4.29</w:t>
      </w:r>
      <w:r>
        <w:rPr>
          <w:rFonts w:hint="eastAsia" w:ascii="仿宋" w:hAnsi="仿宋" w:eastAsia="仿宋" w:cs="仿宋"/>
          <w:sz w:val="32"/>
          <w:szCs w:val="32"/>
        </w:rPr>
        <w:t>万元；</w:t>
      </w:r>
    </w:p>
    <w:p>
      <w:pPr>
        <w:pStyle w:val="5"/>
        <w:widowControl/>
        <w:spacing w:before="226" w:after="226" w:line="420" w:lineRule="atLeast"/>
        <w:ind w:left="420"/>
        <w:jc w:val="both"/>
        <w:rPr>
          <w:rFonts w:ascii="仿宋" w:hAnsi="仿宋" w:eastAsia="仿宋" w:cs="仿宋"/>
          <w:sz w:val="32"/>
          <w:szCs w:val="32"/>
        </w:rPr>
      </w:pPr>
      <w:r>
        <w:rPr>
          <w:rFonts w:hint="eastAsia" w:ascii="仿宋" w:hAnsi="仿宋" w:eastAsia="仿宋" w:cs="仿宋"/>
          <w:sz w:val="32"/>
          <w:szCs w:val="32"/>
        </w:rPr>
        <w:t>五、2018年度“三公”及相关经费预决算情况说明</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尼玛县</w:t>
      </w:r>
      <w:r>
        <w:rPr>
          <w:rFonts w:hint="eastAsia" w:ascii="仿宋" w:hAnsi="仿宋" w:eastAsia="仿宋" w:cs="仿宋"/>
          <w:sz w:val="32"/>
          <w:szCs w:val="32"/>
          <w:lang w:eastAsia="zh-CN"/>
        </w:rPr>
        <w:t>卓瓦</w:t>
      </w:r>
      <w:r>
        <w:rPr>
          <w:rFonts w:hint="eastAsia" w:ascii="仿宋" w:hAnsi="仿宋" w:eastAsia="仿宋" w:cs="仿宋"/>
          <w:sz w:val="32"/>
          <w:szCs w:val="32"/>
        </w:rPr>
        <w:t>乡2018年“三公”及相关经费情况表</w:t>
      </w:r>
    </w:p>
    <w:p>
      <w:pPr>
        <w:pStyle w:val="5"/>
        <w:widowControl/>
        <w:spacing w:before="226" w:after="226" w:line="420" w:lineRule="atLeast"/>
        <w:ind w:firstLine="420"/>
        <w:jc w:val="both"/>
        <w:rPr>
          <w:rFonts w:hint="eastAsia" w:ascii="仿宋" w:hAnsi="仿宋" w:eastAsia="仿宋" w:cs="仿宋"/>
          <w:sz w:val="32"/>
          <w:szCs w:val="32"/>
        </w:rPr>
      </w:pPr>
      <w:r>
        <w:rPr>
          <w:rFonts w:hint="eastAsia" w:ascii="仿宋" w:hAnsi="仿宋" w:eastAsia="仿宋" w:cs="仿宋"/>
          <w:sz w:val="32"/>
          <w:szCs w:val="32"/>
        </w:rPr>
        <w:t xml:space="preserve">                                                                </w:t>
      </w:r>
    </w:p>
    <w:p>
      <w:pPr>
        <w:pStyle w:val="5"/>
        <w:widowControl/>
        <w:spacing w:before="226" w:after="226" w:line="420" w:lineRule="atLeast"/>
        <w:ind w:firstLine="420"/>
        <w:jc w:val="both"/>
        <w:rPr>
          <w:rFonts w:hint="eastAsia" w:ascii="仿宋" w:hAnsi="仿宋" w:eastAsia="仿宋" w:cs="仿宋"/>
          <w:sz w:val="32"/>
          <w:szCs w:val="32"/>
        </w:rPr>
      </w:pPr>
    </w:p>
    <w:p>
      <w:pPr>
        <w:pStyle w:val="5"/>
        <w:widowControl/>
        <w:spacing w:before="226" w:after="226" w:line="420" w:lineRule="atLeast"/>
        <w:ind w:firstLine="420"/>
        <w:jc w:val="both"/>
        <w:rPr>
          <w:rFonts w:hint="eastAsia" w:ascii="仿宋" w:hAnsi="仿宋" w:eastAsia="仿宋" w:cs="仿宋"/>
          <w:sz w:val="32"/>
          <w:szCs w:val="32"/>
        </w:rPr>
      </w:pPr>
    </w:p>
    <w:p>
      <w:pPr>
        <w:pStyle w:val="5"/>
        <w:widowControl/>
        <w:spacing w:before="226" w:after="226" w:line="420" w:lineRule="atLeast"/>
        <w:ind w:firstLine="420"/>
        <w:jc w:val="both"/>
        <w:rPr>
          <w:rFonts w:hint="eastAsia" w:ascii="仿宋" w:hAnsi="仿宋" w:eastAsia="仿宋" w:cs="仿宋"/>
          <w:sz w:val="32"/>
          <w:szCs w:val="32"/>
        </w:rPr>
      </w:pP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 xml:space="preserve">       单位:万元</w:t>
      </w:r>
    </w:p>
    <w:tbl>
      <w:tblPr>
        <w:tblStyle w:val="6"/>
        <w:tblW w:w="9300" w:type="dxa"/>
        <w:jc w:val="center"/>
        <w:tblCellSpacing w:w="0" w:type="dxa"/>
        <w:tblInd w:w="15" w:type="dxa"/>
        <w:tblLayout w:type="fixed"/>
        <w:tblCellMar>
          <w:top w:w="15" w:type="dxa"/>
          <w:left w:w="15" w:type="dxa"/>
          <w:bottom w:w="15" w:type="dxa"/>
          <w:right w:w="15" w:type="dxa"/>
        </w:tblCellMar>
      </w:tblPr>
      <w:tblGrid>
        <w:gridCol w:w="4308"/>
        <w:gridCol w:w="1858"/>
        <w:gridCol w:w="1986"/>
        <w:gridCol w:w="1148"/>
      </w:tblGrid>
      <w:tr>
        <w:tblPrEx>
          <w:tblLayout w:type="fixed"/>
          <w:tblCellMar>
            <w:top w:w="15" w:type="dxa"/>
            <w:left w:w="15" w:type="dxa"/>
            <w:bottom w:w="15" w:type="dxa"/>
            <w:right w:w="15" w:type="dxa"/>
          </w:tblCellMar>
        </w:tblPrEx>
        <w:trPr>
          <w:trHeight w:val="73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项  目</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预算数</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决算数</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备  注</w:t>
            </w:r>
          </w:p>
        </w:tc>
      </w:tr>
      <w:tr>
        <w:tblPrEx>
          <w:tblLayout w:type="fixed"/>
          <w:tblCellMar>
            <w:top w:w="15" w:type="dxa"/>
            <w:left w:w="15" w:type="dxa"/>
            <w:bottom w:w="15" w:type="dxa"/>
            <w:right w:w="15" w:type="dxa"/>
          </w:tblCellMar>
        </w:tblPrEx>
        <w:trPr>
          <w:trHeight w:val="69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合  计</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16.92</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16.92</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Layout w:type="fixed"/>
          <w:tblCellMar>
            <w:top w:w="15" w:type="dxa"/>
            <w:left w:w="15" w:type="dxa"/>
            <w:bottom w:w="15" w:type="dxa"/>
            <w:right w:w="15" w:type="dxa"/>
          </w:tblCellMar>
        </w:tblPrEx>
        <w:trPr>
          <w:trHeight w:val="72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1.因公出国(境)费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仿宋" w:hAnsi="仿宋" w:eastAsia="仿宋" w:cs="仿宋"/>
                <w:sz w:val="32"/>
                <w:szCs w:val="32"/>
              </w:rPr>
            </w:pP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Layout w:type="fixed"/>
          <w:tblCellMar>
            <w:top w:w="15" w:type="dxa"/>
            <w:left w:w="15" w:type="dxa"/>
            <w:bottom w:w="15" w:type="dxa"/>
            <w:right w:w="15" w:type="dxa"/>
          </w:tblCellMar>
        </w:tblPrEx>
        <w:trPr>
          <w:trHeight w:val="58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2.公务接待费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Layout w:type="fixed"/>
          <w:tblCellMar>
            <w:top w:w="15" w:type="dxa"/>
            <w:left w:w="15" w:type="dxa"/>
            <w:bottom w:w="15" w:type="dxa"/>
            <w:right w:w="15" w:type="dxa"/>
          </w:tblCellMar>
        </w:tblPrEx>
        <w:trPr>
          <w:trHeight w:val="70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3.公务用车经费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firstLineChars="0"/>
              <w:jc w:val="center"/>
              <w:rPr>
                <w:rFonts w:ascii="仿宋" w:hAnsi="仿宋" w:eastAsia="仿宋" w:cs="仿宋"/>
                <w:sz w:val="32"/>
                <w:szCs w:val="32"/>
              </w:rPr>
            </w:pPr>
            <w:r>
              <w:rPr>
                <w:rFonts w:hint="eastAsia" w:ascii="仿宋" w:hAnsi="仿宋" w:eastAsia="仿宋" w:cs="仿宋"/>
                <w:sz w:val="32"/>
                <w:szCs w:val="32"/>
                <w:lang w:val="en-US" w:eastAsia="zh-CN"/>
              </w:rPr>
              <w:t>16.92</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firstLineChars="0"/>
              <w:jc w:val="center"/>
              <w:rPr>
                <w:rFonts w:ascii="仿宋" w:hAnsi="仿宋" w:eastAsia="仿宋" w:cs="仿宋"/>
                <w:sz w:val="32"/>
                <w:szCs w:val="32"/>
              </w:rPr>
            </w:pPr>
            <w:r>
              <w:rPr>
                <w:rFonts w:hint="eastAsia" w:ascii="仿宋" w:hAnsi="仿宋" w:eastAsia="仿宋" w:cs="仿宋"/>
                <w:sz w:val="32"/>
                <w:szCs w:val="32"/>
                <w:lang w:val="en-US" w:eastAsia="zh-CN"/>
              </w:rPr>
              <w:t>16.92</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Layout w:type="fixed"/>
          <w:tblCellMar>
            <w:top w:w="15" w:type="dxa"/>
            <w:left w:w="15" w:type="dxa"/>
            <w:bottom w:w="15" w:type="dxa"/>
            <w:right w:w="15" w:type="dxa"/>
          </w:tblCellMar>
        </w:tblPrEx>
        <w:trPr>
          <w:trHeight w:val="72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其中:(1)公务用车运行维护费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firstLineChars="0"/>
              <w:jc w:val="center"/>
              <w:rPr>
                <w:rFonts w:hint="default" w:ascii="仿宋" w:hAnsi="仿宋" w:eastAsia="仿宋" w:cs="仿宋"/>
                <w:sz w:val="32"/>
                <w:szCs w:val="32"/>
                <w:lang w:val="en-US"/>
              </w:rPr>
            </w:pPr>
            <w:r>
              <w:rPr>
                <w:rFonts w:hint="eastAsia" w:ascii="仿宋" w:hAnsi="仿宋" w:eastAsia="仿宋" w:cs="仿宋"/>
                <w:sz w:val="32"/>
                <w:szCs w:val="32"/>
                <w:lang w:val="en-US" w:eastAsia="zh-CN"/>
              </w:rPr>
              <w:t>16.92</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firstLineChars="0"/>
              <w:jc w:val="center"/>
              <w:rPr>
                <w:rFonts w:hint="default" w:ascii="仿宋" w:hAnsi="仿宋" w:eastAsia="仿宋" w:cs="仿宋"/>
                <w:sz w:val="32"/>
                <w:szCs w:val="32"/>
                <w:lang w:val="en-US"/>
              </w:rPr>
            </w:pPr>
            <w:r>
              <w:rPr>
                <w:rFonts w:hint="eastAsia" w:ascii="仿宋" w:hAnsi="仿宋" w:eastAsia="仿宋" w:cs="仿宋"/>
                <w:sz w:val="32"/>
                <w:szCs w:val="32"/>
                <w:lang w:val="en-US" w:eastAsia="zh-CN"/>
              </w:rPr>
              <w:t>16.92</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Layout w:type="fixed"/>
          <w:tblCellMar>
            <w:top w:w="15" w:type="dxa"/>
            <w:left w:w="15" w:type="dxa"/>
            <w:bottom w:w="15" w:type="dxa"/>
            <w:right w:w="15" w:type="dxa"/>
          </w:tblCellMar>
        </w:tblPrEx>
        <w:trPr>
          <w:trHeight w:val="70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     (2)公务用车购置费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仿宋" w:hAnsi="仿宋" w:eastAsia="仿宋" w:cs="仿宋"/>
                <w:sz w:val="32"/>
                <w:szCs w:val="32"/>
              </w:rPr>
            </w:pP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bl>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2018年度“三公”经费支出</w:t>
      </w:r>
      <w:r>
        <w:rPr>
          <w:rFonts w:hint="eastAsia" w:ascii="仿宋" w:hAnsi="仿宋" w:eastAsia="仿宋" w:cs="仿宋"/>
          <w:sz w:val="32"/>
          <w:szCs w:val="32"/>
          <w:lang w:val="en-US" w:eastAsia="zh-CN"/>
        </w:rPr>
        <w:t>16.92</w:t>
      </w:r>
      <w:r>
        <w:rPr>
          <w:rFonts w:hint="eastAsia" w:ascii="仿宋" w:hAnsi="仿宋" w:eastAsia="仿宋" w:cs="仿宋"/>
          <w:sz w:val="32"/>
          <w:szCs w:val="32"/>
        </w:rPr>
        <w:t>万元,具体如下:</w:t>
      </w:r>
    </w:p>
    <w:p>
      <w:pPr>
        <w:pStyle w:val="5"/>
        <w:widowControl/>
        <w:spacing w:before="226" w:after="226" w:line="420" w:lineRule="atLeast"/>
        <w:ind w:left="420" w:firstLine="640" w:firstLineChars="200"/>
        <w:jc w:val="both"/>
        <w:rPr>
          <w:rFonts w:ascii="仿宋" w:hAnsi="仿宋" w:eastAsia="仿宋" w:cs="仿宋"/>
          <w:sz w:val="32"/>
          <w:szCs w:val="32"/>
        </w:rPr>
      </w:pPr>
      <w:r>
        <w:rPr>
          <w:rFonts w:hint="eastAsia" w:ascii="仿宋" w:hAnsi="仿宋" w:eastAsia="仿宋" w:cs="仿宋"/>
          <w:sz w:val="32"/>
          <w:szCs w:val="32"/>
        </w:rPr>
        <w:t>1.因公出国(境)费0万元。2.公务接待费0万元。3.公务用车经费</w:t>
      </w:r>
      <w:r>
        <w:rPr>
          <w:rFonts w:hint="eastAsia" w:ascii="仿宋" w:hAnsi="仿宋" w:eastAsia="仿宋" w:cs="仿宋"/>
          <w:sz w:val="32"/>
          <w:szCs w:val="32"/>
          <w:lang w:val="en-US" w:eastAsia="zh-CN"/>
        </w:rPr>
        <w:t>16.92</w:t>
      </w:r>
      <w:r>
        <w:rPr>
          <w:rFonts w:hint="eastAsia" w:ascii="仿宋" w:hAnsi="仿宋" w:eastAsia="仿宋" w:cs="仿宋"/>
          <w:sz w:val="32"/>
          <w:szCs w:val="32"/>
        </w:rPr>
        <w:t>万元，均为公务用车运行支出,主要用于因公出行、下村各项工作检查、送县上出差人员所需的车辆燃料费、维修费、保险费等支出。</w:t>
      </w:r>
    </w:p>
    <w:p>
      <w:pPr>
        <w:pStyle w:val="5"/>
        <w:widowControl/>
        <w:spacing w:before="226" w:after="226" w:line="420" w:lineRule="atLeast"/>
        <w:ind w:left="420"/>
        <w:jc w:val="both"/>
        <w:rPr>
          <w:rFonts w:ascii="仿宋" w:hAnsi="仿宋" w:eastAsia="仿宋" w:cs="仿宋"/>
          <w:sz w:val="32"/>
          <w:szCs w:val="32"/>
        </w:rPr>
      </w:pPr>
      <w:r>
        <w:rPr>
          <w:rFonts w:hint="eastAsia" w:ascii="仿宋" w:hAnsi="仿宋" w:eastAsia="仿宋" w:cs="仿宋"/>
          <w:sz w:val="32"/>
          <w:szCs w:val="32"/>
        </w:rPr>
        <w:t>六、2018年度机关运行情况说明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(一)2018年度尼玛县</w:t>
      </w:r>
      <w:r>
        <w:rPr>
          <w:rFonts w:hint="eastAsia" w:ascii="仿宋" w:hAnsi="仿宋" w:eastAsia="仿宋" w:cs="仿宋"/>
          <w:sz w:val="32"/>
          <w:szCs w:val="32"/>
          <w:lang w:eastAsia="zh-CN"/>
        </w:rPr>
        <w:t>卓瓦乡</w:t>
      </w:r>
      <w:r>
        <w:rPr>
          <w:rFonts w:hint="eastAsia" w:ascii="仿宋" w:hAnsi="仿宋" w:eastAsia="仿宋" w:cs="仿宋"/>
          <w:sz w:val="32"/>
          <w:szCs w:val="32"/>
        </w:rPr>
        <w:t>机关工资福利支出</w:t>
      </w:r>
      <w:r>
        <w:rPr>
          <w:rFonts w:hint="eastAsia" w:ascii="仿宋" w:hAnsi="仿宋" w:eastAsia="仿宋" w:cs="仿宋"/>
          <w:sz w:val="32"/>
          <w:szCs w:val="32"/>
          <w:lang w:val="en-US" w:eastAsia="zh-CN"/>
        </w:rPr>
        <w:t>787.36</w:t>
      </w:r>
      <w:r>
        <w:rPr>
          <w:rFonts w:hint="eastAsia" w:ascii="仿宋" w:hAnsi="仿宋" w:eastAsia="仿宋" w:cs="仿宋"/>
          <w:sz w:val="32"/>
          <w:szCs w:val="32"/>
        </w:rPr>
        <w:t>万元；</w:t>
      </w:r>
      <w:r>
        <w:rPr>
          <w:rFonts w:hint="eastAsia" w:ascii="仿宋" w:hAnsi="仿宋" w:eastAsia="仿宋" w:cs="仿宋"/>
          <w:sz w:val="32"/>
          <w:szCs w:val="32"/>
          <w:lang w:eastAsia="zh-CN"/>
        </w:rPr>
        <w:t>卓瓦乡</w:t>
      </w:r>
      <w:r>
        <w:rPr>
          <w:rFonts w:hint="eastAsia" w:ascii="仿宋" w:hAnsi="仿宋" w:eastAsia="仿宋" w:cs="仿宋"/>
          <w:sz w:val="32"/>
          <w:szCs w:val="32"/>
        </w:rPr>
        <w:t>机关商品和服务支出</w:t>
      </w:r>
      <w:r>
        <w:rPr>
          <w:rFonts w:hint="eastAsia" w:ascii="仿宋" w:hAnsi="仿宋" w:eastAsia="仿宋" w:cs="仿宋"/>
          <w:sz w:val="32"/>
          <w:szCs w:val="32"/>
          <w:lang w:val="en-US" w:eastAsia="zh-CN"/>
        </w:rPr>
        <w:t>64.29</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(二)机关运行经费预算的内容。</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2018年度尼玛县</w:t>
      </w:r>
      <w:r>
        <w:rPr>
          <w:rFonts w:hint="eastAsia" w:ascii="仿宋" w:hAnsi="仿宋" w:eastAsia="仿宋" w:cs="仿宋"/>
          <w:sz w:val="32"/>
          <w:szCs w:val="32"/>
          <w:lang w:eastAsia="zh-CN"/>
        </w:rPr>
        <w:t>卓瓦乡</w:t>
      </w:r>
      <w:r>
        <w:rPr>
          <w:rFonts w:hint="eastAsia" w:ascii="仿宋" w:hAnsi="仿宋" w:eastAsia="仿宋" w:cs="仿宋"/>
          <w:sz w:val="32"/>
          <w:szCs w:val="32"/>
        </w:rPr>
        <w:t>机关运行经费支出</w:t>
      </w:r>
      <w:r>
        <w:rPr>
          <w:rFonts w:hint="eastAsia" w:ascii="仿宋" w:hAnsi="仿宋" w:eastAsia="仿宋" w:cs="仿宋"/>
          <w:sz w:val="32"/>
          <w:szCs w:val="32"/>
          <w:lang w:val="en-US" w:eastAsia="zh-CN"/>
        </w:rPr>
        <w:t>851.65</w:t>
      </w:r>
      <w:r>
        <w:rPr>
          <w:rFonts w:hint="eastAsia" w:ascii="仿宋" w:hAnsi="仿宋" w:eastAsia="仿宋" w:cs="仿宋"/>
          <w:sz w:val="32"/>
          <w:szCs w:val="32"/>
        </w:rPr>
        <w:t>万元。其中:</w:t>
      </w:r>
      <w:r>
        <w:rPr>
          <w:rFonts w:hint="eastAsia" w:ascii="仿宋" w:hAnsi="仿宋" w:eastAsia="仿宋" w:cs="仿宋"/>
          <w:sz w:val="32"/>
          <w:szCs w:val="32"/>
          <w:lang w:eastAsia="zh-CN"/>
        </w:rPr>
        <w:t>卓瓦乡</w:t>
      </w:r>
      <w:r>
        <w:rPr>
          <w:rFonts w:hint="eastAsia" w:ascii="仿宋" w:hAnsi="仿宋" w:eastAsia="仿宋" w:cs="仿宋"/>
          <w:sz w:val="32"/>
          <w:szCs w:val="32"/>
        </w:rPr>
        <w:t>机关工资福利支出</w:t>
      </w:r>
      <w:r>
        <w:rPr>
          <w:rFonts w:hint="eastAsia" w:ascii="仿宋" w:hAnsi="仿宋" w:eastAsia="仿宋" w:cs="仿宋"/>
          <w:sz w:val="32"/>
          <w:szCs w:val="32"/>
          <w:lang w:val="en-US" w:eastAsia="zh-CN"/>
        </w:rPr>
        <w:t>787.36</w:t>
      </w:r>
      <w:r>
        <w:rPr>
          <w:rFonts w:hint="eastAsia" w:ascii="仿宋" w:hAnsi="仿宋" w:eastAsia="仿宋" w:cs="仿宋"/>
          <w:sz w:val="32"/>
          <w:szCs w:val="32"/>
        </w:rPr>
        <w:t>万元,主要包括基本工资、津贴补贴、奖金、伙食补助费、其他社会保障缴费、机关事业单位基本养老保险缴费、生活补助、医疗费、住房补贴、住房公积金、其他工资福利支出、其他对个人和家庭的补助支出等;</w:t>
      </w:r>
      <w:r>
        <w:rPr>
          <w:rFonts w:hint="eastAsia" w:ascii="仿宋" w:hAnsi="仿宋" w:eastAsia="仿宋" w:cs="仿宋"/>
          <w:sz w:val="32"/>
          <w:szCs w:val="32"/>
          <w:lang w:eastAsia="zh-CN"/>
        </w:rPr>
        <w:t>卓瓦乡</w:t>
      </w:r>
      <w:r>
        <w:rPr>
          <w:rFonts w:hint="eastAsia" w:ascii="仿宋" w:hAnsi="仿宋" w:eastAsia="仿宋" w:cs="仿宋"/>
          <w:sz w:val="32"/>
          <w:szCs w:val="32"/>
        </w:rPr>
        <w:t>机关商品和服务支出</w:t>
      </w:r>
      <w:r>
        <w:rPr>
          <w:rFonts w:hint="eastAsia" w:ascii="仿宋" w:hAnsi="仿宋" w:eastAsia="仿宋" w:cs="仿宋"/>
          <w:sz w:val="32"/>
          <w:szCs w:val="32"/>
          <w:lang w:val="en-US" w:eastAsia="zh-CN"/>
        </w:rPr>
        <w:t>64.29</w:t>
      </w:r>
      <w:r>
        <w:rPr>
          <w:rFonts w:hint="eastAsia" w:ascii="仿宋" w:hAnsi="仿宋" w:eastAsia="仿宋" w:cs="仿宋"/>
          <w:sz w:val="32"/>
          <w:szCs w:val="32"/>
        </w:rPr>
        <w:t>万元,主要包括办公费、印刷费、水费、电费、邮电费、取暖费、差旅费、维修(护)费、会议费、培训费、公务接待费、工会经费、福利费、公务用车运行维护费、其他交通费、其他商品和服务支出</w:t>
      </w:r>
      <w:r>
        <w:rPr>
          <w:rFonts w:hint="eastAsia" w:ascii="仿宋" w:hAnsi="仿宋" w:eastAsia="仿宋" w:cs="仿宋"/>
          <w:sz w:val="32"/>
          <w:szCs w:val="32"/>
          <w:lang w:eastAsia="zh-CN"/>
        </w:rPr>
        <w:t>等</w:t>
      </w:r>
      <w:r>
        <w:rPr>
          <w:rFonts w:hint="eastAsia" w:ascii="仿宋" w:hAnsi="仿宋" w:eastAsia="仿宋" w:cs="仿宋"/>
          <w:sz w:val="32"/>
          <w:szCs w:val="32"/>
        </w:rPr>
        <w:t>。</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七、政府采购情况说明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尼玛县</w:t>
      </w:r>
      <w:r>
        <w:rPr>
          <w:rFonts w:hint="eastAsia" w:ascii="仿宋" w:hAnsi="仿宋" w:eastAsia="仿宋" w:cs="仿宋"/>
          <w:sz w:val="32"/>
          <w:szCs w:val="32"/>
          <w:lang w:eastAsia="zh-CN"/>
        </w:rPr>
        <w:t>卓瓦乡</w:t>
      </w:r>
      <w:r>
        <w:rPr>
          <w:rFonts w:hint="eastAsia" w:ascii="仿宋" w:hAnsi="仿宋" w:eastAsia="仿宋" w:cs="仿宋"/>
          <w:sz w:val="32"/>
          <w:szCs w:val="32"/>
        </w:rPr>
        <w:t>2018年度未安排专项政府采购预算。</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八、国有资产占有使用情况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截至2018年12月31日，国有资产总值</w:t>
      </w:r>
      <w:r>
        <w:rPr>
          <w:rFonts w:hint="eastAsia" w:ascii="仿宋" w:hAnsi="仿宋" w:eastAsia="仿宋" w:cs="仿宋"/>
          <w:sz w:val="32"/>
          <w:szCs w:val="32"/>
          <w:lang w:val="en-US" w:eastAsia="zh-CN"/>
        </w:rPr>
        <w:t>1793.42</w:t>
      </w:r>
      <w:r>
        <w:rPr>
          <w:rFonts w:hint="eastAsia" w:ascii="仿宋" w:hAnsi="仿宋" w:eastAsia="仿宋" w:cs="仿宋"/>
          <w:sz w:val="32"/>
          <w:szCs w:val="32"/>
        </w:rPr>
        <w:t>万元，其中：流动资产</w:t>
      </w:r>
      <w:r>
        <w:rPr>
          <w:rFonts w:hint="eastAsia" w:ascii="仿宋" w:hAnsi="仿宋" w:eastAsia="仿宋" w:cs="仿宋"/>
          <w:sz w:val="32"/>
          <w:szCs w:val="32"/>
          <w:lang w:val="en-US" w:eastAsia="zh-CN"/>
        </w:rPr>
        <w:t>20</w:t>
      </w:r>
      <w:r>
        <w:rPr>
          <w:rFonts w:hint="eastAsia" w:ascii="仿宋" w:hAnsi="仿宋" w:eastAsia="仿宋" w:cs="仿宋"/>
          <w:sz w:val="32"/>
          <w:szCs w:val="32"/>
        </w:rPr>
        <w:t>万元，固定资产</w:t>
      </w:r>
      <w:r>
        <w:rPr>
          <w:rFonts w:hint="eastAsia" w:ascii="仿宋" w:hAnsi="仿宋" w:eastAsia="仿宋" w:cs="仿宋"/>
          <w:sz w:val="32"/>
          <w:szCs w:val="32"/>
          <w:lang w:val="en-US" w:eastAsia="zh-CN"/>
        </w:rPr>
        <w:t>1773.42</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固定资产中：房屋</w:t>
      </w:r>
      <w:r>
        <w:rPr>
          <w:rFonts w:hint="eastAsia" w:ascii="仿宋" w:hAnsi="仿宋" w:eastAsia="仿宋" w:cs="仿宋"/>
          <w:sz w:val="32"/>
          <w:szCs w:val="32"/>
          <w:lang w:val="en-US" w:eastAsia="zh-CN"/>
        </w:rPr>
        <w:t>7334.08</w:t>
      </w:r>
      <w:r>
        <w:rPr>
          <w:rFonts w:hint="eastAsia" w:ascii="仿宋" w:hAnsi="仿宋" w:eastAsia="仿宋" w:cs="仿宋"/>
          <w:sz w:val="32"/>
          <w:szCs w:val="32"/>
        </w:rPr>
        <w:t>平方米，账面价值</w:t>
      </w:r>
      <w:r>
        <w:rPr>
          <w:rFonts w:hint="eastAsia" w:ascii="仿宋" w:hAnsi="仿宋" w:eastAsia="仿宋" w:cs="仿宋"/>
          <w:sz w:val="32"/>
          <w:szCs w:val="32"/>
          <w:lang w:val="en-US" w:eastAsia="zh-CN"/>
        </w:rPr>
        <w:t>1386.08</w:t>
      </w:r>
      <w:r>
        <w:rPr>
          <w:rFonts w:hint="eastAsia" w:ascii="仿宋" w:hAnsi="仿宋" w:eastAsia="仿宋" w:cs="仿宋"/>
          <w:sz w:val="32"/>
          <w:szCs w:val="32"/>
        </w:rPr>
        <w:t>万元；车辆</w:t>
      </w:r>
      <w:r>
        <w:rPr>
          <w:rFonts w:hint="eastAsia" w:ascii="仿宋" w:hAnsi="仿宋" w:eastAsia="仿宋" w:cs="仿宋"/>
          <w:sz w:val="32"/>
          <w:szCs w:val="32"/>
          <w:lang w:val="en-US" w:eastAsia="zh-CN"/>
        </w:rPr>
        <w:t>7</w:t>
      </w:r>
      <w:r>
        <w:rPr>
          <w:rFonts w:hint="eastAsia" w:ascii="仿宋" w:hAnsi="仿宋" w:eastAsia="仿宋" w:cs="仿宋"/>
          <w:sz w:val="32"/>
          <w:szCs w:val="32"/>
        </w:rPr>
        <w:t>辆，账面价值159.56万元；其他资产64.14万元。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九、预算绩效情况说明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尼玛县</w:t>
      </w:r>
      <w:r>
        <w:rPr>
          <w:rFonts w:hint="eastAsia" w:ascii="仿宋" w:hAnsi="仿宋" w:eastAsia="仿宋" w:cs="仿宋"/>
          <w:sz w:val="32"/>
          <w:szCs w:val="32"/>
          <w:lang w:eastAsia="zh-CN"/>
        </w:rPr>
        <w:t>卓瓦乡</w:t>
      </w:r>
      <w:r>
        <w:rPr>
          <w:rFonts w:hint="eastAsia" w:ascii="仿宋" w:hAnsi="仿宋" w:eastAsia="仿宋" w:cs="仿宋"/>
          <w:sz w:val="32"/>
          <w:szCs w:val="32"/>
        </w:rPr>
        <w:t>2018年未实行预算绩效。</w:t>
      </w:r>
    </w:p>
    <w:p>
      <w:pPr>
        <w:pStyle w:val="5"/>
        <w:widowControl/>
        <w:spacing w:before="226" w:after="226" w:line="420" w:lineRule="atLeast"/>
        <w:ind w:left="420"/>
        <w:jc w:val="both"/>
        <w:rPr>
          <w:rFonts w:ascii="仿宋" w:hAnsi="仿宋" w:eastAsia="仿宋" w:cs="仿宋"/>
          <w:sz w:val="32"/>
          <w:szCs w:val="32"/>
        </w:rPr>
      </w:pPr>
      <w:r>
        <w:rPr>
          <w:rFonts w:hint="eastAsia" w:ascii="仿宋" w:hAnsi="仿宋" w:eastAsia="仿宋" w:cs="仿宋"/>
          <w:sz w:val="32"/>
          <w:szCs w:val="32"/>
        </w:rPr>
        <w:t>十、其他重要事项说明</w:t>
      </w:r>
    </w:p>
    <w:p>
      <w:pPr>
        <w:pStyle w:val="5"/>
        <w:widowControl/>
        <w:spacing w:before="225" w:after="300" w:line="450" w:lineRule="atLeast"/>
        <w:ind w:left="525"/>
        <w:rPr>
          <w:rFonts w:ascii="仿宋" w:hAnsi="仿宋" w:eastAsia="仿宋" w:cs="仿宋"/>
          <w:sz w:val="32"/>
          <w:szCs w:val="32"/>
        </w:rPr>
      </w:pPr>
      <w:r>
        <w:rPr>
          <w:rFonts w:hint="eastAsia" w:ascii="仿宋" w:hAnsi="仿宋" w:eastAsia="仿宋" w:cs="仿宋"/>
          <w:sz w:val="32"/>
          <w:szCs w:val="32"/>
        </w:rPr>
        <w:t>2018年度尼玛县</w:t>
      </w:r>
      <w:r>
        <w:rPr>
          <w:rFonts w:hint="eastAsia" w:ascii="仿宋" w:hAnsi="仿宋" w:eastAsia="仿宋" w:cs="仿宋"/>
          <w:sz w:val="32"/>
          <w:szCs w:val="32"/>
          <w:lang w:eastAsia="zh-CN"/>
        </w:rPr>
        <w:t>卓瓦乡</w:t>
      </w:r>
      <w:r>
        <w:rPr>
          <w:rFonts w:hint="eastAsia" w:ascii="仿宋" w:hAnsi="仿宋" w:eastAsia="仿宋" w:cs="仿宋"/>
          <w:sz w:val="32"/>
          <w:szCs w:val="32"/>
        </w:rPr>
        <w:t>没有安排政府性基金预算支出，不存在政府性债务。</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第四部分 名词解释</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一、财政拨款收入,指上级财政当年拨付的资金。</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二、其他收入,指上述“财政拨款收入”。</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三、财政事务:指财政事务方面的支出有、关具体事务包括行政管理、机关服务、预算改革业务、财政国库业务、财务监督、信息化建设、政府委托业务等。</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四、行政运行支出:指行政单位(包括实行公务员管理的事业单位)的基本支出。</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五、一般行政管理事务:反映行政单位(包括实行公务员管理的事业单位)未单独设置项级科目的其他项目支出。</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六、年末结转和结余:指以前年度预算支出未完成,按照有关规定结转到当年或以后年度继续使用的资金。</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七、基本支出:指为保障机构正常运转、完成日常工作任务而发生的人员支出和共用支出。</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八、项目支出:指在基本支出之外为了完成特定的行政任务和事业目标所发生的支出。</w:t>
      </w: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0000000000000000000"/>
    <w:charset w:val="00"/>
    <w:family w:val="roman"/>
    <w:pitch w:val="default"/>
    <w:sig w:usb0="00000000" w:usb1="00000000" w:usb2="0A246029" w:usb3="0400200C" w:csb0="600001FF" w:csb1="D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10</w:t>
                          </w:r>
                          <w:r>
                            <w:rPr>
                              <w:rFonts w:hint="eastAsia"/>
                            </w:rP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nIMK&#10;SbUBAABWAwAADgAAAAAAAAABACAAAAAeAQAAZHJzL2Uyb0RvYy54bWxQSwUGAAAAAAYABgBZAQAA&#10;RQUAAAAA&#10;">
              <v:fill on="f" focussize="0,0"/>
              <v:stroke on="f"/>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10</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E9"/>
    <w:rsid w:val="001D10C9"/>
    <w:rsid w:val="005B4EB0"/>
    <w:rsid w:val="006D00C2"/>
    <w:rsid w:val="00874840"/>
    <w:rsid w:val="00A12E4F"/>
    <w:rsid w:val="00D55CE9"/>
    <w:rsid w:val="01E93310"/>
    <w:rsid w:val="02A21B7E"/>
    <w:rsid w:val="03760A21"/>
    <w:rsid w:val="038D2976"/>
    <w:rsid w:val="040707FF"/>
    <w:rsid w:val="048F4687"/>
    <w:rsid w:val="04EF580D"/>
    <w:rsid w:val="05ED3234"/>
    <w:rsid w:val="06BD1A95"/>
    <w:rsid w:val="072B2356"/>
    <w:rsid w:val="087E4F9B"/>
    <w:rsid w:val="09325D9F"/>
    <w:rsid w:val="0A5338D8"/>
    <w:rsid w:val="0A965609"/>
    <w:rsid w:val="0CFF7781"/>
    <w:rsid w:val="0E895365"/>
    <w:rsid w:val="0F543F4C"/>
    <w:rsid w:val="0F6433DF"/>
    <w:rsid w:val="0FBF75B4"/>
    <w:rsid w:val="10802AE0"/>
    <w:rsid w:val="10D04A4E"/>
    <w:rsid w:val="136E6755"/>
    <w:rsid w:val="17D40899"/>
    <w:rsid w:val="18CD0C7C"/>
    <w:rsid w:val="19794DB9"/>
    <w:rsid w:val="1BA83235"/>
    <w:rsid w:val="1BE3117B"/>
    <w:rsid w:val="1C756EF1"/>
    <w:rsid w:val="1DD96F23"/>
    <w:rsid w:val="1E555F7D"/>
    <w:rsid w:val="1EB355C0"/>
    <w:rsid w:val="1EF92195"/>
    <w:rsid w:val="1F8A7126"/>
    <w:rsid w:val="1FC65626"/>
    <w:rsid w:val="21034D26"/>
    <w:rsid w:val="23475DB7"/>
    <w:rsid w:val="24AF5F8E"/>
    <w:rsid w:val="258905AE"/>
    <w:rsid w:val="25A537EA"/>
    <w:rsid w:val="25AA0342"/>
    <w:rsid w:val="25AB58C9"/>
    <w:rsid w:val="26AC4AFC"/>
    <w:rsid w:val="270D601D"/>
    <w:rsid w:val="2832110B"/>
    <w:rsid w:val="28791E00"/>
    <w:rsid w:val="29DA10BF"/>
    <w:rsid w:val="2BBF2EB8"/>
    <w:rsid w:val="2C4E3BEE"/>
    <w:rsid w:val="2E26444C"/>
    <w:rsid w:val="2F5B8690"/>
    <w:rsid w:val="2FE11773"/>
    <w:rsid w:val="305B6E31"/>
    <w:rsid w:val="30856C7D"/>
    <w:rsid w:val="31B01F29"/>
    <w:rsid w:val="320931DC"/>
    <w:rsid w:val="33B73A15"/>
    <w:rsid w:val="33C978CA"/>
    <w:rsid w:val="34EC1894"/>
    <w:rsid w:val="35841D6C"/>
    <w:rsid w:val="35BE3F96"/>
    <w:rsid w:val="367270C9"/>
    <w:rsid w:val="37C8216E"/>
    <w:rsid w:val="38A249BF"/>
    <w:rsid w:val="3B341AAE"/>
    <w:rsid w:val="3B7B4D1D"/>
    <w:rsid w:val="3B8D3425"/>
    <w:rsid w:val="3C667CF2"/>
    <w:rsid w:val="3C8F404A"/>
    <w:rsid w:val="3D0C5A1B"/>
    <w:rsid w:val="3D6D70F1"/>
    <w:rsid w:val="3E150BFD"/>
    <w:rsid w:val="3F5956C0"/>
    <w:rsid w:val="3F9CC0A1"/>
    <w:rsid w:val="3F9F020B"/>
    <w:rsid w:val="3FA15C3C"/>
    <w:rsid w:val="3FA41FDE"/>
    <w:rsid w:val="3FBD310E"/>
    <w:rsid w:val="40003D79"/>
    <w:rsid w:val="417E6D53"/>
    <w:rsid w:val="42016CC0"/>
    <w:rsid w:val="4344474A"/>
    <w:rsid w:val="4619121C"/>
    <w:rsid w:val="46302B4B"/>
    <w:rsid w:val="463C4DFB"/>
    <w:rsid w:val="47D178E4"/>
    <w:rsid w:val="48A55263"/>
    <w:rsid w:val="4A3D18FA"/>
    <w:rsid w:val="4A93043B"/>
    <w:rsid w:val="4B5851BA"/>
    <w:rsid w:val="4CA324B3"/>
    <w:rsid w:val="4DF76132"/>
    <w:rsid w:val="4E080659"/>
    <w:rsid w:val="4E243AAA"/>
    <w:rsid w:val="4F191088"/>
    <w:rsid w:val="4FF2B0EF"/>
    <w:rsid w:val="52216BB7"/>
    <w:rsid w:val="52CC257C"/>
    <w:rsid w:val="55F348D1"/>
    <w:rsid w:val="565C0B06"/>
    <w:rsid w:val="56DB2223"/>
    <w:rsid w:val="57BF421D"/>
    <w:rsid w:val="58495477"/>
    <w:rsid w:val="58781707"/>
    <w:rsid w:val="58B77905"/>
    <w:rsid w:val="5BC02D93"/>
    <w:rsid w:val="5BC54F9A"/>
    <w:rsid w:val="5BE7631C"/>
    <w:rsid w:val="5BF0436B"/>
    <w:rsid w:val="5BFD9A49"/>
    <w:rsid w:val="5DC25864"/>
    <w:rsid w:val="5F882007"/>
    <w:rsid w:val="5FC9458A"/>
    <w:rsid w:val="5FF9D311"/>
    <w:rsid w:val="60674B09"/>
    <w:rsid w:val="609F64FD"/>
    <w:rsid w:val="60B276E4"/>
    <w:rsid w:val="62321289"/>
    <w:rsid w:val="642E1C04"/>
    <w:rsid w:val="68177B62"/>
    <w:rsid w:val="68297E84"/>
    <w:rsid w:val="692C589F"/>
    <w:rsid w:val="69491DCE"/>
    <w:rsid w:val="6AEE90F0"/>
    <w:rsid w:val="6AFD10C4"/>
    <w:rsid w:val="6B153ADE"/>
    <w:rsid w:val="6D6FD3AD"/>
    <w:rsid w:val="6E4E5F59"/>
    <w:rsid w:val="6EDE20F2"/>
    <w:rsid w:val="6F3D70BE"/>
    <w:rsid w:val="70281428"/>
    <w:rsid w:val="70EB47B2"/>
    <w:rsid w:val="71EB0DAC"/>
    <w:rsid w:val="74761740"/>
    <w:rsid w:val="74BC65A2"/>
    <w:rsid w:val="75780447"/>
    <w:rsid w:val="75BD25A4"/>
    <w:rsid w:val="7657D170"/>
    <w:rsid w:val="76D35119"/>
    <w:rsid w:val="77593D6E"/>
    <w:rsid w:val="775FB7D4"/>
    <w:rsid w:val="777B51E7"/>
    <w:rsid w:val="77807A78"/>
    <w:rsid w:val="77CB5A11"/>
    <w:rsid w:val="77EA1568"/>
    <w:rsid w:val="77F4168E"/>
    <w:rsid w:val="795A096F"/>
    <w:rsid w:val="796A2134"/>
    <w:rsid w:val="79905FEA"/>
    <w:rsid w:val="7A6A504D"/>
    <w:rsid w:val="7A7F8055"/>
    <w:rsid w:val="7AC47794"/>
    <w:rsid w:val="7B655D93"/>
    <w:rsid w:val="7BFD87CB"/>
    <w:rsid w:val="7C371DD4"/>
    <w:rsid w:val="7C8F2B03"/>
    <w:rsid w:val="7DD619C4"/>
    <w:rsid w:val="7EA3DF9D"/>
    <w:rsid w:val="7EF6D6DC"/>
    <w:rsid w:val="7F7B03E2"/>
    <w:rsid w:val="7FDCC069"/>
    <w:rsid w:val="7FDF0FAE"/>
    <w:rsid w:val="7FEEF853"/>
    <w:rsid w:val="9B792FA0"/>
    <w:rsid w:val="ABE66B93"/>
    <w:rsid w:val="AE7DC225"/>
    <w:rsid w:val="AF9E2D9C"/>
    <w:rsid w:val="AFFE581D"/>
    <w:rsid w:val="AFFF7079"/>
    <w:rsid w:val="B36C4202"/>
    <w:rsid w:val="B85F653C"/>
    <w:rsid w:val="BB763DBB"/>
    <w:rsid w:val="BDBD9B85"/>
    <w:rsid w:val="BF5BE48C"/>
    <w:rsid w:val="BFFDE6B8"/>
    <w:rsid w:val="DAFC27A4"/>
    <w:rsid w:val="DD9EBAFC"/>
    <w:rsid w:val="DDFF204B"/>
    <w:rsid w:val="E7E536AE"/>
    <w:rsid w:val="EF7E9AE4"/>
    <w:rsid w:val="EFECE27A"/>
    <w:rsid w:val="EFFF1B87"/>
    <w:rsid w:val="F5DFEE76"/>
    <w:rsid w:val="FAADD43B"/>
    <w:rsid w:val="FBF4D891"/>
    <w:rsid w:val="FBFFFA53"/>
    <w:rsid w:val="FCAC3910"/>
    <w:rsid w:val="FD7ED141"/>
    <w:rsid w:val="FD9B2523"/>
    <w:rsid w:val="FE6C1F37"/>
    <w:rsid w:val="FE7FAA27"/>
    <w:rsid w:val="FFBA754A"/>
    <w:rsid w:val="FFCB6E0A"/>
    <w:rsid w:val="FFD35222"/>
    <w:rsid w:val="FFEB1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5">
    <w:name w:val="Normal (Web)"/>
    <w:basedOn w:val="1"/>
    <w:qFormat/>
    <w:uiPriority w:val="0"/>
    <w:pPr>
      <w:jc w:val="left"/>
    </w:pPr>
    <w:rPr>
      <w:kern w:val="0"/>
      <w:sz w:val="24"/>
    </w:rPr>
  </w:style>
  <w:style w:type="character" w:styleId="8">
    <w:name w:val="FollowedHyperlink"/>
    <w:basedOn w:val="7"/>
    <w:qFormat/>
    <w:uiPriority w:val="0"/>
    <w:rPr>
      <w:color w:val="800080"/>
      <w:u w:val="none"/>
    </w:rPr>
  </w:style>
  <w:style w:type="character" w:styleId="9">
    <w:name w:val="Hyperlink"/>
    <w:basedOn w:val="7"/>
    <w:qFormat/>
    <w:uiPriority w:val="0"/>
    <w:rPr>
      <w:color w:val="0000FF"/>
      <w:u w:val="none"/>
    </w:rPr>
  </w:style>
  <w:style w:type="character" w:customStyle="1" w:styleId="10">
    <w:name w:val="index"/>
    <w:basedOn w:val="7"/>
    <w:qFormat/>
    <w:uiPriority w:val="0"/>
  </w:style>
  <w:style w:type="character" w:customStyle="1" w:styleId="11">
    <w:name w:val="cur"/>
    <w:basedOn w:val="7"/>
    <w:qFormat/>
    <w:uiPriority w:val="0"/>
    <w:rPr>
      <w:b/>
      <w:color w:val="B21112"/>
      <w:bdr w:val="single" w:color="E4EAF2" w:sz="6" w:space="0"/>
      <w:shd w:val="clear" w:color="auto" w:fill="FFFFFF"/>
    </w:rPr>
  </w:style>
  <w:style w:type="character" w:customStyle="1" w:styleId="12">
    <w:name w:val="wher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498</Words>
  <Characters>2845</Characters>
  <Lines>23</Lines>
  <Paragraphs>6</Paragraphs>
  <TotalTime>10</TotalTime>
  <ScaleCrop>false</ScaleCrop>
  <LinksUpToDate>false</LinksUpToDate>
  <CharactersWithSpaces>3337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Administrator</cp:lastModifiedBy>
  <cp:lastPrinted>2019-05-08T12:08:00Z</cp:lastPrinted>
  <dcterms:modified xsi:type="dcterms:W3CDTF">2019-08-29T13:40:07Z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