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both"/>
        <w:rPr>
          <w:rFonts w:hint="eastAsia" w:ascii="宋体" w:hAnsi="宋体"/>
          <w:b/>
          <w:sz w:val="44"/>
        </w:rPr>
      </w:pPr>
    </w:p>
    <w:p>
      <w:pPr>
        <w:jc w:val="center"/>
        <w:rPr>
          <w:rFonts w:hint="eastAsia" w:ascii="宋体" w:hAnsi="宋体"/>
          <w:b/>
          <w:sz w:val="44"/>
        </w:rPr>
      </w:pPr>
    </w:p>
    <w:p>
      <w:pPr>
        <w:jc w:val="center"/>
        <w:rPr>
          <w:rFonts w:hint="eastAsia" w:ascii="仿宋" w:hAnsi="仿宋" w:eastAsia="仿宋"/>
          <w:sz w:val="32"/>
        </w:rPr>
      </w:pPr>
    </w:p>
    <w:p>
      <w:pPr>
        <w:jc w:val="center"/>
        <w:rPr>
          <w:rFonts w:hint="eastAsia" w:ascii="方正仿宋_GBK" w:hAnsi="方正仿宋_GBK" w:eastAsia="方正仿宋_GBK"/>
          <w:sz w:val="32"/>
        </w:rPr>
      </w:pPr>
      <w:r>
        <w:rPr>
          <w:rFonts w:hint="eastAsia" w:ascii="仿宋" w:hAnsi="仿宋" w:eastAsia="仿宋"/>
          <w:sz w:val="32"/>
        </w:rPr>
        <w:t>尼</w:t>
      </w:r>
      <w:r>
        <w:rPr>
          <w:rFonts w:hint="eastAsia" w:ascii="仿宋" w:hAnsi="仿宋" w:eastAsia="仿宋"/>
          <w:sz w:val="32"/>
          <w:lang w:eastAsia="zh-CN"/>
        </w:rPr>
        <w:t>政发</w:t>
      </w:r>
      <w:r>
        <w:rPr>
          <w:rFonts w:hint="eastAsia" w:ascii="宋体" w:hAnsi="宋体"/>
          <w:sz w:val="32"/>
        </w:rPr>
        <w:t>〔</w:t>
      </w:r>
      <w:r>
        <w:rPr>
          <w:rFonts w:hint="eastAsia" w:ascii="宋体" w:hAnsi="宋体"/>
          <w:sz w:val="32"/>
          <w:lang w:val="en-US" w:eastAsia="zh-CN"/>
        </w:rPr>
        <w:t>2020</w:t>
      </w:r>
      <w:r>
        <w:rPr>
          <w:rFonts w:hint="eastAsia" w:ascii="宋体" w:hAnsi="宋体"/>
          <w:sz w:val="32"/>
        </w:rPr>
        <w:t>〕</w:t>
      </w:r>
      <w:r>
        <w:rPr>
          <w:rFonts w:hint="eastAsia" w:ascii="宋体" w:hAnsi="宋体"/>
          <w:sz w:val="32"/>
          <w:lang w:val="en-US" w:eastAsia="zh-CN"/>
        </w:rPr>
        <w:t>25</w:t>
      </w:r>
      <w:r>
        <w:rPr>
          <w:rFonts w:hint="eastAsia" w:ascii="仿宋" w:hAnsi="仿宋" w:eastAsia="仿宋"/>
          <w:sz w:val="32"/>
        </w:rPr>
        <w:t>号</w:t>
      </w:r>
    </w:p>
    <w:p>
      <w:pPr>
        <w:keepNext w:val="0"/>
        <w:keepLines w:val="0"/>
        <w:pageBreakBefore w:val="0"/>
        <w:kinsoku/>
        <w:wordWrap/>
        <w:overflowPunct/>
        <w:topLinePunct w:val="0"/>
        <w:autoSpaceDN/>
        <w:bidi w:val="0"/>
        <w:adjustRightInd/>
        <w:snapToGrid/>
        <w:spacing w:line="576"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尼玛县</w:t>
      </w:r>
      <w:r>
        <w:rPr>
          <w:rFonts w:hint="eastAsia" w:asciiTheme="majorEastAsia" w:hAnsiTheme="majorEastAsia" w:eastAsiaTheme="majorEastAsia" w:cstheme="majorEastAsia"/>
          <w:b/>
          <w:bCs/>
          <w:sz w:val="44"/>
          <w:szCs w:val="44"/>
        </w:rPr>
        <w:t>关于建立农村饮水安全管理责任体系全面落实农村饮水安全管理“三个责任”的公示</w:t>
      </w:r>
    </w:p>
    <w:p>
      <w:pPr>
        <w:keepNext w:val="0"/>
        <w:keepLines w:val="0"/>
        <w:pageBreakBefore w:val="0"/>
        <w:kinsoku/>
        <w:wordWrap/>
        <w:overflowPunct/>
        <w:topLinePunct w:val="0"/>
        <w:autoSpaceDN/>
        <w:bidi w:val="0"/>
        <w:adjustRightInd/>
        <w:snapToGrid/>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全面落实农村饮水安全管理责任，确保农村饮水安全管理工作落实到位，实现工程建得好、管得好、长受益。根据《水利部关于建立农村饮水安全管理责任体系的通知》（水农〔2019〕2号）和自治区、市、县相关文件精神，现将</w:t>
      </w:r>
      <w:r>
        <w:rPr>
          <w:rFonts w:hint="eastAsia" w:ascii="仿宋" w:hAnsi="仿宋" w:eastAsia="仿宋" w:cs="仿宋"/>
          <w:b w:val="0"/>
          <w:bCs/>
          <w:sz w:val="32"/>
          <w:szCs w:val="32"/>
          <w:lang w:val="en-US" w:eastAsia="zh-CN"/>
        </w:rPr>
        <w:t>尼玛县</w:t>
      </w:r>
      <w:r>
        <w:rPr>
          <w:rFonts w:hint="eastAsia" w:ascii="仿宋" w:hAnsi="仿宋" w:eastAsia="仿宋" w:cs="仿宋"/>
          <w:b w:val="0"/>
          <w:bCs/>
          <w:sz w:val="32"/>
          <w:szCs w:val="32"/>
        </w:rPr>
        <w:t>县农村饮</w:t>
      </w:r>
      <w:r>
        <w:rPr>
          <w:rFonts w:hint="eastAsia" w:ascii="仿宋" w:hAnsi="仿宋" w:eastAsia="仿宋" w:cs="仿宋"/>
          <w:sz w:val="32"/>
          <w:szCs w:val="32"/>
        </w:rPr>
        <w:t>水安全管理“三个责任”落实情况、服务热线和行业监管电话进行公示，并接受社会监督。</w:t>
      </w:r>
    </w:p>
    <w:p>
      <w:pPr>
        <w:keepNext w:val="0"/>
        <w:keepLines w:val="0"/>
        <w:pageBreakBefore w:val="0"/>
        <w:kinsoku/>
        <w:wordWrap/>
        <w:overflowPunct/>
        <w:topLinePunct w:val="0"/>
        <w:autoSpaceDN/>
        <w:bidi w:val="0"/>
        <w:adjustRightInd/>
        <w:snapToGrid/>
        <w:spacing w:line="576" w:lineRule="exact"/>
        <w:ind w:firstLine="640" w:firstLineChars="200"/>
        <w:rPr>
          <w:rFonts w:hint="eastAsia" w:ascii="黑体" w:hAnsi="黑体" w:eastAsia="黑体" w:cs="黑体"/>
          <w:sz w:val="32"/>
          <w:szCs w:val="32"/>
        </w:rPr>
      </w:pPr>
      <w:r>
        <w:rPr>
          <w:rFonts w:hint="eastAsia" w:ascii="黑体" w:hAnsi="黑体" w:eastAsia="黑体" w:cs="黑体"/>
          <w:color w:val="333333"/>
          <w:sz w:val="32"/>
          <w:szCs w:val="32"/>
          <w:shd w:val="clear" w:color="auto" w:fill="FFFFFF"/>
        </w:rPr>
        <w:t>一、地方人民政府主体责任</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县政府责任：</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rPr>
        <w:t>责任人：</w:t>
      </w:r>
      <w:r>
        <w:rPr>
          <w:rFonts w:hint="eastAsia" w:ascii="仿宋" w:hAnsi="仿宋" w:eastAsia="仿宋" w:cs="仿宋"/>
          <w:b/>
          <w:sz w:val="32"/>
          <w:szCs w:val="32"/>
          <w:lang w:eastAsia="zh-CN"/>
        </w:rPr>
        <w:t>达吉次仁</w:t>
      </w:r>
      <w:r>
        <w:rPr>
          <w:rFonts w:hint="eastAsia" w:ascii="仿宋" w:hAnsi="仿宋" w:eastAsia="仿宋" w:cs="仿宋"/>
          <w:b/>
          <w:sz w:val="32"/>
          <w:szCs w:val="32"/>
        </w:rPr>
        <w:t>，</w:t>
      </w:r>
      <w:r>
        <w:rPr>
          <w:rFonts w:hint="eastAsia" w:ascii="仿宋" w:hAnsi="仿宋" w:eastAsia="仿宋" w:cs="仿宋"/>
          <w:b/>
          <w:sz w:val="32"/>
          <w:szCs w:val="32"/>
          <w:lang w:eastAsia="zh-CN"/>
        </w:rPr>
        <w:t>县人民政府</w:t>
      </w:r>
      <w:r>
        <w:rPr>
          <w:rFonts w:hint="eastAsia" w:ascii="仿宋" w:hAnsi="仿宋" w:eastAsia="仿宋" w:cs="仿宋"/>
          <w:b/>
          <w:sz w:val="32"/>
          <w:szCs w:val="32"/>
        </w:rPr>
        <w:t>副县长，联系电话：</w:t>
      </w:r>
      <w:r>
        <w:rPr>
          <w:rFonts w:hint="eastAsia" w:ascii="仿宋" w:hAnsi="仿宋" w:eastAsia="仿宋" w:cs="仿宋"/>
          <w:b/>
          <w:sz w:val="32"/>
          <w:szCs w:val="32"/>
          <w:lang w:val="en-US" w:eastAsia="zh-CN"/>
        </w:rPr>
        <w:t>13658967119</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 w:hAnsi="仿宋" w:eastAsia="仿宋" w:cs="仿宋"/>
          <w:kern w:val="0"/>
          <w:sz w:val="32"/>
          <w:szCs w:val="32"/>
        </w:rPr>
      </w:pPr>
      <w:r>
        <w:rPr>
          <w:rFonts w:hint="eastAsia" w:ascii="仿宋" w:hAnsi="仿宋" w:eastAsia="仿宋" w:cs="仿宋"/>
          <w:b/>
          <w:bCs/>
          <w:sz w:val="32"/>
          <w:szCs w:val="32"/>
        </w:rPr>
        <w:t>职  责：</w:t>
      </w:r>
      <w:r>
        <w:rPr>
          <w:rFonts w:hint="eastAsia" w:ascii="仿宋" w:hAnsi="仿宋" w:eastAsia="仿宋" w:cs="仿宋"/>
          <w:kern w:val="0"/>
          <w:sz w:val="32"/>
          <w:szCs w:val="32"/>
        </w:rPr>
        <w:t>统筹负责所辖范围内农村饮水安全的组织领导、制度保障，管理机构、人员和工程建设及运行管理经费落实工作，明确农村饮水安全工程管理办法和有关部门农村饮水安全管理职责分工。</w:t>
      </w:r>
    </w:p>
    <w:p>
      <w:pPr>
        <w:keepNext w:val="0"/>
        <w:keepLines w:val="0"/>
        <w:pageBreakBefore w:val="0"/>
        <w:kinsoku/>
        <w:wordWrap/>
        <w:overflowPunct/>
        <w:topLinePunct w:val="0"/>
        <w:autoSpaceDN/>
        <w:bidi w:val="0"/>
        <w:adjustRightInd/>
        <w:snapToGrid/>
        <w:spacing w:line="576" w:lineRule="exact"/>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二、水行政主管部门行业监管责任</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责任人：</w:t>
      </w:r>
      <w:r>
        <w:rPr>
          <w:rFonts w:hint="eastAsia" w:ascii="仿宋" w:hAnsi="仿宋" w:eastAsia="仿宋" w:cs="仿宋"/>
          <w:b/>
          <w:sz w:val="32"/>
          <w:szCs w:val="32"/>
          <w:lang w:val="en-US" w:eastAsia="zh-CN"/>
        </w:rPr>
        <w:t>落桑尼玛</w:t>
      </w:r>
      <w:r>
        <w:rPr>
          <w:rFonts w:hint="eastAsia" w:ascii="仿宋" w:hAnsi="仿宋" w:eastAsia="仿宋" w:cs="仿宋"/>
          <w:b/>
          <w:sz w:val="32"/>
          <w:szCs w:val="32"/>
        </w:rPr>
        <w:t>，</w:t>
      </w:r>
      <w:r>
        <w:rPr>
          <w:rFonts w:hint="eastAsia" w:ascii="仿宋" w:hAnsi="仿宋" w:eastAsia="仿宋" w:cs="仿宋"/>
          <w:b/>
          <w:sz w:val="32"/>
          <w:szCs w:val="32"/>
          <w:lang w:val="en-US" w:eastAsia="zh-CN"/>
        </w:rPr>
        <w:t>尼玛</w:t>
      </w:r>
      <w:r>
        <w:rPr>
          <w:rFonts w:hint="eastAsia" w:ascii="仿宋" w:hAnsi="仿宋" w:eastAsia="仿宋" w:cs="仿宋"/>
          <w:b/>
          <w:sz w:val="32"/>
          <w:szCs w:val="32"/>
        </w:rPr>
        <w:t>县水利局局长，</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联系电话：</w:t>
      </w:r>
      <w:r>
        <w:rPr>
          <w:rFonts w:hint="eastAsia" w:ascii="仿宋" w:hAnsi="仿宋" w:eastAsia="仿宋" w:cs="仿宋"/>
          <w:b/>
          <w:sz w:val="32"/>
          <w:szCs w:val="32"/>
          <w:lang w:val="en-US" w:eastAsia="zh-CN"/>
        </w:rPr>
        <w:t xml:space="preserve">17784536611     0896-3712097  </w:t>
      </w:r>
      <w:r>
        <w:rPr>
          <w:rFonts w:hint="eastAsia" w:ascii="仿宋" w:hAnsi="仿宋" w:eastAsia="仿宋" w:cs="仿宋"/>
          <w:b/>
          <w:sz w:val="32"/>
          <w:szCs w:val="32"/>
        </w:rPr>
        <w:t>（</w:t>
      </w:r>
      <w:r>
        <w:rPr>
          <w:rFonts w:hint="eastAsia" w:ascii="仿宋" w:hAnsi="仿宋" w:eastAsia="仿宋" w:cs="仿宋"/>
          <w:b/>
          <w:sz w:val="32"/>
          <w:szCs w:val="32"/>
          <w:lang w:val="en-US" w:eastAsia="zh-CN"/>
        </w:rPr>
        <w:t>尼玛</w:t>
      </w:r>
      <w:r>
        <w:rPr>
          <w:rFonts w:hint="eastAsia" w:ascii="仿宋" w:hAnsi="仿宋" w:eastAsia="仿宋" w:cs="仿宋"/>
          <w:b/>
          <w:sz w:val="32"/>
          <w:szCs w:val="32"/>
        </w:rPr>
        <w:t>县农村饮水安全管理办公室）</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 w:hAnsi="仿宋" w:eastAsia="仿宋" w:cs="仿宋"/>
          <w:kern w:val="0"/>
          <w:sz w:val="32"/>
          <w:szCs w:val="32"/>
        </w:rPr>
      </w:pPr>
      <w:r>
        <w:rPr>
          <w:rFonts w:hint="eastAsia" w:ascii="仿宋" w:hAnsi="仿宋" w:eastAsia="仿宋" w:cs="仿宋"/>
          <w:b/>
          <w:bCs/>
          <w:sz w:val="32"/>
          <w:szCs w:val="32"/>
        </w:rPr>
        <w:t>责  任：</w:t>
      </w:r>
      <w:r>
        <w:rPr>
          <w:rFonts w:hint="eastAsia" w:ascii="仿宋" w:hAnsi="仿宋" w:eastAsia="仿宋" w:cs="仿宋"/>
          <w:kern w:val="0"/>
          <w:sz w:val="32"/>
          <w:szCs w:val="32"/>
        </w:rPr>
        <w:t>负责研究、制定农村饮水工程运行管理的政策和制度，对工程运行管理、水价核定、计量收费、养护维修、水源保护、日常水质监测等工作进行指导和监督，组织辖区内供水工程管理人员的业务培训与考核。负责做好水源及供水水质检测工作，按规范要求定期取样检测，保障水质安全。制定供水安全运行应急预案。</w:t>
      </w:r>
    </w:p>
    <w:tbl>
      <w:tblPr>
        <w:tblStyle w:val="4"/>
        <w:tblW w:w="9735" w:type="dxa"/>
        <w:tblInd w:w="0" w:type="dxa"/>
        <w:shd w:val="clear" w:color="auto" w:fill="auto"/>
        <w:tblLayout w:type="autofit"/>
        <w:tblCellMar>
          <w:top w:w="0" w:type="dxa"/>
          <w:left w:w="0" w:type="dxa"/>
          <w:bottom w:w="0" w:type="dxa"/>
          <w:right w:w="0" w:type="dxa"/>
        </w:tblCellMar>
      </w:tblPr>
      <w:tblGrid>
        <w:gridCol w:w="600"/>
        <w:gridCol w:w="795"/>
        <w:gridCol w:w="795"/>
        <w:gridCol w:w="930"/>
        <w:gridCol w:w="1080"/>
        <w:gridCol w:w="1230"/>
        <w:gridCol w:w="1065"/>
        <w:gridCol w:w="1080"/>
        <w:gridCol w:w="1530"/>
        <w:gridCol w:w="630"/>
      </w:tblGrid>
      <w:tr>
        <w:tblPrEx>
          <w:shd w:val="clear" w:color="auto" w:fill="auto"/>
          <w:tblCellMar>
            <w:top w:w="0" w:type="dxa"/>
            <w:left w:w="0" w:type="dxa"/>
            <w:bottom w:w="0" w:type="dxa"/>
            <w:right w:w="0" w:type="dxa"/>
          </w:tblCellMar>
        </w:tblPrEx>
        <w:trPr>
          <w:trHeight w:val="720" w:hRule="atLeast"/>
        </w:trPr>
        <w:tc>
          <w:tcPr>
            <w:tcW w:w="9735"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尼玛县农村饮水安全工程运行管理责任单位及责任人</w:t>
            </w:r>
          </w:p>
        </w:tc>
      </w:tr>
      <w:tr>
        <w:tblPrEx>
          <w:tblCellMar>
            <w:top w:w="0" w:type="dxa"/>
            <w:left w:w="0" w:type="dxa"/>
            <w:bottom w:w="0" w:type="dxa"/>
            <w:right w:w="0" w:type="dxa"/>
          </w:tblCellMar>
        </w:tblPrEx>
        <w:trPr>
          <w:trHeight w:val="10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责任人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行政村名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责任人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联系号码</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尼玛镇</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扎堆达杰</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副镇长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15289099511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鲁根村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查瓦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15348966333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玉加村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桑培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1528072172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塘鲁村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18189965688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木嘎热色居委</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旦真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15692663666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次旺顿珠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15348956641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布岗村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旺扎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18076964786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措木曲村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仁伦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18908964952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俄永村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达顿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13322569258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障乃村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18008964685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曲巴村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18184962216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德布俄日村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17708964988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申亚乡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雷施颖</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18208017198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嘎青村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欧珠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18289171220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石康村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欧珠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13322595733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格玛罗马村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扎西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15289166611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白尔瓦村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15208069812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多吉次旦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13322561282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顿珠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18089967998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卓瓦乡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张楠楠</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18184963120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行过交村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平措达瓦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13308966099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多木热村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17389963792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宗吉杰村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13322563622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亚卡村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巴桑平措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13628967300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鲁仁村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15889063142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那巴村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嘎拉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17711968120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吉瓦乡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徐忠明</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18989063259</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热日村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欧曲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18189910088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左林村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17889168118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色来村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索朗次仁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18489169838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鲁康村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18898043088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德那村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18008963700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卡觉村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17711966943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玛来村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嘎旦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15348961228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卓尼乡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李刚</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18289178048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松多村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占堆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村主任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13518963748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格玛村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宗拉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村主任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18889060805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来差村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平达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村主任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13618969372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卡果村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次仁欧珠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村主任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13658961088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赛那村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嘎旦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村主任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15089068336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果迁村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次仁平措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村主任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18898087193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甲谷乡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白玛扎西</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派出所副所长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18989965030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过扎村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旦加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18141420126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达热村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才达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18143278199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扎西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18008967810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曲米村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18143876555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折乡村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村党支部书记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1363896035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载那村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伦珠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18208003099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吉松村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宅嘎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18089960828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达果乡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周真明</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15708060382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鲁玛俄布</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尼玛加布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18889065590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多玛村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石秀次仁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18989966458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洁热村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嘎玛索朗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18008964479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阿索乡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其米欧珠</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15348961987</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亚荣村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仁青杰布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17050573888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13648963650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扎欧茶翁村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嘎扎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13308919272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曲參村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14718965665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荣玛乡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斯曲多杰</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18008960189</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藏曲村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15348968082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加玲加东村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达顿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17740764497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中仓乡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达瓦欧珠</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13989015782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贡玛村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觉吉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18008977817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索俄布村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旺堆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18189965540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扎拉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18708072852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央龙曲帕村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18489166650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那来村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15348965726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乃仁当果村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乃鲁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13989977001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日玛村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次旺伦珠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18189964922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卡贡村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13322565109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俄久乡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拉巴扎西</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13889080860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退雄加村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18708074008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吴噶尔村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17050695111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俄索村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欧珠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18898062785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马迁村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18989966992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军仓乡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次旺仁增</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乡人大主席</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13989063698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谷寨村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顿珠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18089962730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鲁玛那荣村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仁青格桑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18708067667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尼玛隆村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13618902829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砂来村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达瓦杰参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18143268288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丹巴旺扎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17708922230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来多乡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次仁罗布</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13638997167</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杭达村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顿珠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18108993355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土那村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扎西杰参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18408988878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多康巴村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层多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13549038466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来无据村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次仁伦珠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18289062088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东赛村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尼玛</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13322569097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谢那村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嘎玛多吉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13989961157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文部乡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普布</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17808962222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仓木决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15208060946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17711964606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pageBreakBefore w:val="0"/>
        <w:kinsoku/>
        <w:wordWrap/>
        <w:overflowPunct/>
        <w:topLinePunct w:val="0"/>
        <w:autoSpaceDN/>
        <w:bidi w:val="0"/>
        <w:adjustRightInd/>
        <w:snapToGrid/>
        <w:spacing w:line="576" w:lineRule="exact"/>
        <w:rPr>
          <w:rFonts w:ascii="仿宋_GB2312" w:hAnsi="仿宋" w:cs="宋体"/>
          <w:kern w:val="0"/>
          <w:szCs w:val="32"/>
        </w:rPr>
      </w:pPr>
    </w:p>
    <w:p>
      <w:pPr>
        <w:tabs>
          <w:tab w:val="left" w:pos="760"/>
          <w:tab w:val="left" w:pos="1555"/>
        </w:tabs>
        <w:bidi w:val="0"/>
        <w:jc w:val="left"/>
        <w:rPr>
          <w:rFonts w:hint="eastAsia"/>
          <w:lang w:val="en-US" w:eastAsia="zh-CN"/>
        </w:rPr>
      </w:pPr>
      <w:r>
        <w:rPr>
          <w:rFonts w:hint="eastAsia"/>
          <w:lang w:val="en-US" w:eastAsia="zh-CN"/>
        </w:rPr>
        <w:tab/>
      </w:r>
      <w:r>
        <w:rPr>
          <w:rFonts w:hint="eastAsia"/>
          <w:lang w:val="en-US" w:eastAsia="zh-CN"/>
        </w:rPr>
        <w:tab/>
      </w:r>
    </w:p>
    <w:p>
      <w:pPr>
        <w:tabs>
          <w:tab w:val="left" w:pos="760"/>
          <w:tab w:val="left" w:pos="1555"/>
        </w:tabs>
        <w:bidi w:val="0"/>
        <w:jc w:val="left"/>
        <w:rPr>
          <w:rFonts w:hint="eastAsia"/>
          <w:lang w:val="en-US" w:eastAsia="zh-CN"/>
        </w:rPr>
      </w:pPr>
    </w:p>
    <w:p>
      <w:pPr>
        <w:tabs>
          <w:tab w:val="left" w:pos="760"/>
        </w:tabs>
        <w:bidi w:val="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（此页无正文）</w:t>
      </w:r>
    </w:p>
    <w:p>
      <w:pPr>
        <w:tabs>
          <w:tab w:val="left" w:pos="760"/>
        </w:tabs>
        <w:bidi w:val="0"/>
        <w:jc w:val="right"/>
        <w:rPr>
          <w:rFonts w:hint="eastAsia" w:ascii="仿宋" w:hAnsi="仿宋" w:eastAsia="仿宋" w:cs="仿宋"/>
          <w:sz w:val="32"/>
          <w:szCs w:val="32"/>
          <w:lang w:val="en-US" w:eastAsia="zh-CN"/>
        </w:rPr>
      </w:pPr>
    </w:p>
    <w:p>
      <w:pPr>
        <w:tabs>
          <w:tab w:val="left" w:pos="760"/>
        </w:tabs>
        <w:bidi w:val="0"/>
        <w:jc w:val="right"/>
        <w:rPr>
          <w:rFonts w:hint="eastAsia" w:ascii="仿宋" w:hAnsi="仿宋" w:eastAsia="仿宋" w:cs="仿宋"/>
          <w:sz w:val="32"/>
          <w:szCs w:val="32"/>
          <w:lang w:val="en-US" w:eastAsia="zh-CN"/>
        </w:rPr>
      </w:pPr>
    </w:p>
    <w:p>
      <w:pPr>
        <w:tabs>
          <w:tab w:val="left" w:pos="760"/>
        </w:tabs>
        <w:bidi w:val="0"/>
        <w:jc w:val="right"/>
        <w:rPr>
          <w:rFonts w:hint="eastAsia" w:ascii="仿宋" w:hAnsi="仿宋" w:eastAsia="仿宋" w:cs="仿宋"/>
          <w:sz w:val="32"/>
          <w:szCs w:val="32"/>
          <w:lang w:val="en-US" w:eastAsia="zh-CN"/>
        </w:rPr>
      </w:pPr>
    </w:p>
    <w:p>
      <w:pPr>
        <w:tabs>
          <w:tab w:val="left" w:pos="760"/>
        </w:tabs>
        <w:bidi w:val="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尼玛县人民政府</w:t>
      </w:r>
    </w:p>
    <w:p>
      <w:pPr>
        <w:tabs>
          <w:tab w:val="left" w:pos="760"/>
        </w:tabs>
        <w:bidi w:val="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2020年3月19日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p>
    <w:p>
      <w:pPr>
        <w:rPr>
          <w:rFonts w:hint="eastAsia" w:ascii="仿宋" w:hAnsi="仿宋" w:eastAsia="仿宋" w:cs="仿宋"/>
          <w:sz w:val="32"/>
          <w:szCs w:val="32"/>
          <w:u w:val="thick"/>
          <w:lang w:val="en-US" w:eastAsia="zh-CN"/>
        </w:rPr>
      </w:pPr>
      <w:r>
        <w:rPr>
          <w:rFonts w:hint="eastAsia" w:ascii="仿宋" w:hAnsi="仿宋" w:eastAsia="仿宋" w:cs="仿宋"/>
          <w:sz w:val="32"/>
          <w:szCs w:val="32"/>
          <w:u w:val="thick"/>
          <w:lang w:val="en-US" w:eastAsia="zh-CN"/>
        </w:rPr>
        <w:t xml:space="preserve">                                                         </w:t>
      </w:r>
    </w:p>
    <w:p>
      <w:pPr>
        <w:rPr>
          <w:rFonts w:hint="default" w:ascii="仿宋" w:hAnsi="仿宋" w:eastAsia="仿宋" w:cs="仿宋"/>
          <w:sz w:val="32"/>
          <w:szCs w:val="32"/>
          <w:u w:val="thick"/>
          <w:lang w:val="en-US" w:eastAsia="zh-CN"/>
        </w:rPr>
      </w:pPr>
      <w:r>
        <w:rPr>
          <w:rFonts w:hint="eastAsia" w:ascii="仿宋" w:hAnsi="仿宋" w:eastAsia="仿宋" w:cs="仿宋"/>
          <w:sz w:val="32"/>
          <w:szCs w:val="32"/>
          <w:u w:val="thick"/>
          <w:lang w:val="en-US" w:eastAsia="zh-CN"/>
        </w:rPr>
        <w:t>尼玛县人民政府办公室             2020年3月19日印发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38500D-4682-4AD7-AFEB-00D2E14BAC1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D918BA8E-BD2B-4A76-9D74-D9C3DA09E1C7}"/>
  </w:font>
  <w:font w:name="方正仿宋_GBK">
    <w:panose1 w:val="03000509000000000000"/>
    <w:charset w:val="86"/>
    <w:family w:val="auto"/>
    <w:pitch w:val="default"/>
    <w:sig w:usb0="00000000" w:usb1="00000000" w:usb2="00000000" w:usb3="00000000" w:csb0="00000000" w:csb1="00000000"/>
    <w:embedRegular r:id="rId3" w:fontKey="{4C5D73EE-41DD-445A-9E76-2881D5E62039}"/>
  </w:font>
  <w:font w:name="仿宋_GB2312">
    <w:altName w:val="仿宋"/>
    <w:panose1 w:val="02010609030101010101"/>
    <w:charset w:val="86"/>
    <w:family w:val="modern"/>
    <w:pitch w:val="default"/>
    <w:sig w:usb0="00000000" w:usb1="00000000" w:usb2="00000000" w:usb3="00000000" w:csb0="00040000" w:csb1="00000000"/>
    <w:embedRegular r:id="rId4" w:fontKey="{BB70F026-1A6C-4837-8160-5EA8D1481401}"/>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BE1B44"/>
    <w:rsid w:val="34B04724"/>
    <w:rsid w:val="3B6800E6"/>
    <w:rsid w:val="46CC4BE4"/>
    <w:rsid w:val="5D524559"/>
    <w:rsid w:val="682A7A51"/>
    <w:rsid w:val="79DF2239"/>
    <w:rsid w:val="7E9B4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2019-10-21T11:28:00Z</dcterms:created>
  <dc:creator>Administrator</dc:creator>
  <cp:lastModifiedBy>只若初见</cp:lastModifiedBy>
  <cp:lastPrinted>2019-12-10T08:48:00Z</cp:lastPrinted>
  <dcterms:modified xsi:type="dcterms:W3CDTF">2020-03-19T10:25:29Z</dcterms:modified>
  <dc:title>尼水字〔2019〕134号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