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jc w:val="center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尼玛县信访局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2023年预算公开表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jc w:val="center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2023年3月2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目录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第一部分中共尼玛县信访局概况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一、部门职责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二、机构设置概括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第二部分尼玛县信访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局2023年部门预算公开表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一、财政拨款收支总表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二、一般公开预算支出表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三、一般公开预算基本支出表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四、一般公开预算“三公”经费支出表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五、政府性基金预算支出表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六、部门收支总表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七、部门收入总表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八、部门支出总表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第三部分尼玛县信访局2023年度部门预算情况说明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第四部分名词解释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尼玛县信访局2023年部门预算公开说明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第一部门中共尼玛县纪律检查委员会概况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一、 部门主要职责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(一)受理、交办、转送信访人提出的信访事项；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(二)承办上级和县委、县政府交办的信访事项；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(三)协调处理重要信访事项；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(四)督促检查信访事项的处理；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（五)研究、分析信访情况，开展调查研究，及时向县委县政府提出完善政策和改进工作的建议；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（六）对县委、县政府其他工作部门和乡（镇）党委、政府信访工作机构的信访工作进行指导。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（七）组织信访干部的培训；指导信访部门办公信息化建设；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（八）负责信访工作的宣传和信息发布；协调信访工作对外交流；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二、机构设置概括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我局隶属党政机关，人员编制3人，行政编制3人。2023年我局在职人员3人，其中正科级干部1人、副科级干部1人、科员及以下干部1人。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第二部分尼玛县信访局2023年度部门预算公开表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明细表详见附件1到附件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第三部分尼玛县信访局2023年度部门预算情况说明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一、关于尼玛县信访局2023年度财政拨款收支预算情况总体说明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尼玛县信访局2023年财政拨款收支总预算158.44万元，收入全部为一般公共预算拨款、无政府性基金预算拨款；支出全部为一般公共服务支出158.44万元。我单位编制人数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人，2023年实有人数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人，2023年预算经费共计158.44万元。其中工资福利支出预算102.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98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 xml:space="preserve"> 万元，商品服务支出预算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4.2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工会会费1.26万元，对个人和家庭补助支出预算0万元，专项项目支出预算50万元。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二、关于尼玛县信访局2023年度一般公共预算当年拨款情况说明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（一）一般公共预算当年财政拨款规模变化情况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2023年当年预算收入158.44万元，比上年增加11.31万元，增长7.7%。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（二）一般公共预算当年财政拨款结构情况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2023年当年预算收入158.44万元，其中：基本支出预算收入108.44万元，占预算收入的68.4%；项目支出预算收入50万元，占预算收入的31.6%。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三、2023年度一般公共预算基本支出情况说明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2023年度财政拨款基本支出预算收入158.44万元，其中：1、工资福利支出预算收入102.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98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万元（其中：基本工资11.27万元、津贴补贴51.73万元、奖金5.09万元、个人取暖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1.09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万元、养老保险11.07、职工基本医疗保险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6.02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万元、住房公积金8.30万元、公务员医疗补助缴费2.08万元、失业保险0万元、工伤保险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0.07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万元、个人通讯补助0.47万元、休假探亲费3.16万元、伙食补助1.8万元、体检费补助0.6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万元、在编人员吸氧补助0.18万元）；2、商品和服务支出预算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4.2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（其中：办公费0.07万元、印刷费0.03万元、电费0.15万元、邮电费0.2万元、差旅费1.26万元、会议费0.21万元、培训费0.06万元、取暖费0.07万元、公务接待费0.26万元、维修（护）费0.13万元、公务车辆运行维护费1.76万元）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。3、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工会会费支出预算1.26万元。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、项目支出预算50万元（凝难信访案件保障经费，县级安排50万元）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四、2023年度一般公共预算“三公”经费情况说明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年“三公”经费预算数合计2.02万元，较2022年度增长0万元，其中：因公出国境费0.00万元，较2022年持平；公务用车运行费1.76万元，较202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年增长0万元；公务接待费0.26万元，较2022年增长0万元。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五、关于尼玛县信访局2023年度政府性基金预算支出情况说明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尼玛县信访局2023年不涉及政府性基金预算支出。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六、关于尼玛县信访局2023年收支预算情况总体说明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尼玛县信访局2023年财政拨款收支总预算158.44万元，收入全部为一般公共预算拨款、无政府性基金预算拨款；支出全部为一般公共服务支出158.44万元。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七、关于尼玛县信访局2023年部门收入总表的说明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尼玛县信访局2023年收入预算158.44万元，收入全部为一般公共预算拨款、无政府性基金预算拨款。全部为一般公共服务支出占100%。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八、关于尼玛县信访局2023年部门支出总表的说明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尼玛县信访局2023年支出预算158.44万元，基本支出108.44万元，占68.4%，项目支出预算50万元，占31.6%。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九、其他重要事项的说明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（一）政府采购情况说明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尼玛县信访局2023年度无安排专项政府采购预算。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（二）机关运行经费安排情况说明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2023年度商品和服务支出预算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4.2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万元（其中：办公费0.07万元、印刷费0.03万元、电费0.15万元、邮电费0.2万元、差旅费1.26万元、会议费0.21万元、培训费0.06万元、取暖费0.07万元、公务接待费0.26万元、维修（护）费0.13万元、公务车辆运行维护费1.76万元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（三）国有资产占有使用情况说明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截至2022年12月31日，国有资产总值6万元，其中：流动资产0万元，固定资产6万元。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固定资产中：房屋0平方米，账面价值0万元。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（四）预算绩效情况说明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尼玛县信访局2023年未实行预算绩效。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（五）政府性债务情况说明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尼玛县信访局不存在政府性债务。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第四部分名词解释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一、收入科目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（一）财政拨款：指当年从上级财政取得的资金。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（二）一般公共预算拨款收入：指财政部门当年拨付的资金。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（三）其他收入：指上述“一般公共预算拨款收入”以外的收入。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（四）上年结转和结余：主要是以前年度支出预算未完成，结转到当年或以后年度按有关规定继续使用的资金。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二、支出科目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（一）行政运行支出：指行政单位（包括实行公务员管理的事业单位）的基本支出。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（二）其他支出：反映除上述项目以外其他不能划分到具体功能科目中的支出项目。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（三）年末结转和结余：指以前年度预算支出未完成，按照有关规定结转到当年或以后年度继续使用的资金。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三、其他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75" w:afterAutospacing="0" w:line="532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基本支出：指为保障机构正常运转、完成日常工作任务而发生的人员支出和公用支出。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eastAsia="zh-CN"/>
        </w:rPr>
        <w:t>信访局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val="en-US" w:eastAsia="zh-CN"/>
        </w:rPr>
        <w:t>2023年预算公开表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kZjlkNzBlYzhiZDViNmQwZDJjMmQ2M2I1MzQzZjgifQ=="/>
  </w:docVars>
  <w:rsids>
    <w:rsidRoot w:val="00CC22D6"/>
    <w:rsid w:val="002A5DBD"/>
    <w:rsid w:val="002B4FD8"/>
    <w:rsid w:val="002D5DC1"/>
    <w:rsid w:val="003C7CF9"/>
    <w:rsid w:val="004710DA"/>
    <w:rsid w:val="00641498"/>
    <w:rsid w:val="007E4A56"/>
    <w:rsid w:val="00A654F3"/>
    <w:rsid w:val="00B139AB"/>
    <w:rsid w:val="00C5792A"/>
    <w:rsid w:val="00CC22D6"/>
    <w:rsid w:val="18D657BB"/>
    <w:rsid w:val="190F46C5"/>
    <w:rsid w:val="203D33E8"/>
    <w:rsid w:val="2B7D14DA"/>
    <w:rsid w:val="44F84CB5"/>
    <w:rsid w:val="47183763"/>
    <w:rsid w:val="75676A2A"/>
    <w:rsid w:val="7B1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2231</Words>
  <Characters>2575</Characters>
  <Lines>18</Lines>
  <Paragraphs>5</Paragraphs>
  <TotalTime>68</TotalTime>
  <ScaleCrop>false</ScaleCrop>
  <LinksUpToDate>false</LinksUpToDate>
  <CharactersWithSpaces>2578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2023-03-22T02:28:00Z</dcterms:created>
  <dc:creator>Administrator</dc:creator>
  <cp:lastModifiedBy>Administrator</cp:lastModifiedBy>
  <cp:lastPrinted>2023-03-28T04:02:46Z</cp:lastPrinted>
  <dcterms:modified xsi:type="dcterms:W3CDTF">2023-03-28T04:18:07Z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D69BFB3B2BB04C71B832FF72B005EF7E</vt:lpwstr>
  </property>
</Properties>
</file>