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lang w:eastAsia="zh-CN"/>
        </w:rPr>
        <w:t>尼玛县财政局</w:t>
      </w:r>
      <w:r>
        <w:rPr>
          <w:rFonts w:hint="eastAsia" w:ascii="方正小标宋简体" w:hAnsi="仿宋" w:eastAsia="方正小标宋简体"/>
          <w:color w:val="auto"/>
          <w:sz w:val="44"/>
          <w:szCs w:val="44"/>
        </w:rPr>
        <w:t>2024年度部门（单位）预算</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center"/>
        <w:rPr>
          <w:rFonts w:ascii="仿宋" w:hAnsi="仿宋" w:eastAsia="仿宋"/>
          <w:color w:val="auto"/>
          <w:sz w:val="32"/>
          <w:szCs w:val="32"/>
        </w:rPr>
      </w:pPr>
      <w:r>
        <w:rPr>
          <w:rFonts w:hint="eastAsia" w:ascii="仿宋" w:hAnsi="仿宋" w:eastAsia="仿宋"/>
          <w:color w:val="auto"/>
          <w:sz w:val="32"/>
          <w:szCs w:val="32"/>
          <w:lang w:val="en-US" w:eastAsia="zh-CN"/>
        </w:rPr>
        <w:t>2024</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 xml:space="preserve"> 月</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日</w:t>
      </w:r>
    </w:p>
    <w:p>
      <w:pPr>
        <w:jc w:val="center"/>
        <w:rPr>
          <w:rFonts w:hint="eastAsia" w:ascii="方正小标宋简体" w:hAnsi="仿宋" w:eastAsia="方正小标宋简体"/>
          <w:color w:val="auto"/>
          <w:sz w:val="44"/>
          <w:szCs w:val="44"/>
        </w:rPr>
      </w:pPr>
    </w:p>
    <w:p>
      <w:pPr>
        <w:jc w:val="center"/>
        <w:rPr>
          <w:rFonts w:hint="eastAsia" w:ascii="方正小标宋简体" w:hAnsi="仿宋" w:eastAsia="方正小标宋简体"/>
          <w:color w:val="auto"/>
          <w:sz w:val="44"/>
          <w:szCs w:val="44"/>
        </w:rPr>
      </w:pPr>
    </w:p>
    <w:p>
      <w:pPr>
        <w:jc w:val="center"/>
        <w:rPr>
          <w:rFonts w:hint="eastAsia" w:ascii="方正小标宋简体" w:hAnsi="仿宋" w:eastAsia="方正小标宋简体"/>
          <w:color w:val="auto"/>
          <w:sz w:val="44"/>
          <w:szCs w:val="44"/>
        </w:rPr>
      </w:pPr>
    </w:p>
    <w:p>
      <w:pPr>
        <w:jc w:val="center"/>
        <w:rPr>
          <w:rFonts w:hint="eastAsia" w:ascii="方正小标宋简体" w:hAnsi="仿宋" w:eastAsia="方正小标宋简体"/>
          <w:color w:val="auto"/>
          <w:sz w:val="44"/>
          <w:szCs w:val="44"/>
        </w:rPr>
      </w:pPr>
    </w:p>
    <w:p>
      <w:pPr>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目  录</w:t>
      </w:r>
    </w:p>
    <w:p>
      <w:pPr>
        <w:rPr>
          <w:rFonts w:ascii="仿宋" w:hAnsi="仿宋" w:eastAsia="仿宋"/>
          <w:color w:val="auto"/>
          <w:sz w:val="32"/>
          <w:szCs w:val="32"/>
        </w:rPr>
      </w:pPr>
    </w:p>
    <w:p>
      <w:pP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 xml:space="preserve">第一部分  </w:t>
      </w:r>
      <w:r>
        <w:rPr>
          <w:rFonts w:hint="eastAsia" w:ascii="方正小标宋简体" w:hAnsi="仿宋" w:eastAsia="方正小标宋简体"/>
          <w:color w:val="auto"/>
          <w:sz w:val="32"/>
          <w:szCs w:val="32"/>
          <w:lang w:eastAsia="zh-CN"/>
        </w:rPr>
        <w:t>尼玛县财政局</w:t>
      </w:r>
      <w:r>
        <w:rPr>
          <w:rFonts w:hint="eastAsia" w:ascii="方正小标宋简体" w:hAnsi="仿宋" w:eastAsia="方正小标宋简体"/>
          <w:color w:val="auto"/>
          <w:sz w:val="32"/>
          <w:szCs w:val="32"/>
        </w:rPr>
        <w:t>概况</w:t>
      </w:r>
    </w:p>
    <w:p>
      <w:pPr>
        <w:rPr>
          <w:rFonts w:ascii="黑体" w:hAnsi="黑体" w:eastAsia="黑体"/>
          <w:color w:val="auto"/>
          <w:sz w:val="32"/>
          <w:szCs w:val="32"/>
        </w:rPr>
      </w:pPr>
      <w:r>
        <w:rPr>
          <w:rFonts w:hint="eastAsia" w:ascii="黑体" w:hAnsi="黑体" w:eastAsia="黑体"/>
          <w:color w:val="auto"/>
          <w:sz w:val="32"/>
          <w:szCs w:val="32"/>
        </w:rPr>
        <w:t>一、主要职能</w:t>
      </w:r>
    </w:p>
    <w:p>
      <w:pPr>
        <w:rPr>
          <w:rFonts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eastAsia="zh-CN"/>
        </w:rPr>
        <w:t>尼玛县财政局</w:t>
      </w:r>
      <w:r>
        <w:rPr>
          <w:rFonts w:hint="eastAsia" w:ascii="黑体" w:hAnsi="黑体" w:eastAsia="黑体"/>
          <w:color w:val="auto"/>
          <w:sz w:val="32"/>
          <w:szCs w:val="32"/>
        </w:rPr>
        <w:t>机构设置</w:t>
      </w:r>
      <w:r>
        <w:rPr>
          <w:rFonts w:ascii="黑体" w:hAnsi="黑体" w:eastAsia="黑体"/>
          <w:color w:val="auto"/>
          <w:sz w:val="32"/>
          <w:szCs w:val="32"/>
        </w:rPr>
        <w:t>情况</w:t>
      </w:r>
    </w:p>
    <w:p>
      <w:pP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 xml:space="preserve">第二部分  </w:t>
      </w:r>
      <w:r>
        <w:rPr>
          <w:rFonts w:hint="eastAsia" w:ascii="方正小标宋简体" w:hAnsi="仿宋" w:eastAsia="方正小标宋简体"/>
          <w:color w:val="auto"/>
          <w:sz w:val="32"/>
          <w:szCs w:val="32"/>
          <w:lang w:eastAsia="zh-CN"/>
        </w:rPr>
        <w:t>尼玛县财政局</w:t>
      </w:r>
      <w:r>
        <w:rPr>
          <w:rFonts w:hint="eastAsia" w:ascii="方正小标宋简体" w:hAnsi="仿宋" w:eastAsia="方正小标宋简体"/>
          <w:color w:val="auto"/>
          <w:sz w:val="32"/>
          <w:szCs w:val="32"/>
        </w:rPr>
        <w:t>预算明细表</w:t>
      </w:r>
    </w:p>
    <w:p>
      <w:pPr>
        <w:jc w:val="left"/>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 xml:space="preserve">第三部分  </w:t>
      </w:r>
      <w:r>
        <w:rPr>
          <w:rFonts w:hint="eastAsia" w:ascii="方正小标宋简体" w:hAnsi="仿宋" w:eastAsia="方正小标宋简体"/>
          <w:color w:val="auto"/>
          <w:sz w:val="32"/>
          <w:szCs w:val="32"/>
          <w:lang w:eastAsia="zh-CN"/>
        </w:rPr>
        <w:t>尼玛县财政局</w:t>
      </w:r>
      <w:r>
        <w:rPr>
          <w:rFonts w:hint="eastAsia" w:ascii="方正小标宋简体" w:hAnsi="仿宋" w:eastAsia="方正小标宋简体"/>
          <w:color w:val="auto"/>
          <w:sz w:val="32"/>
          <w:szCs w:val="32"/>
        </w:rPr>
        <w:t>部门（单位）预算数据分析</w:t>
      </w:r>
    </w:p>
    <w:p>
      <w:pPr>
        <w:rPr>
          <w:rFonts w:ascii="黑体" w:hAnsi="黑体" w:eastAsia="黑体"/>
          <w:color w:val="auto"/>
          <w:sz w:val="32"/>
          <w:szCs w:val="32"/>
        </w:rPr>
      </w:pPr>
      <w:r>
        <w:rPr>
          <w:rFonts w:hint="eastAsia" w:ascii="黑体" w:hAnsi="黑体" w:eastAsia="黑体"/>
          <w:color w:val="auto"/>
          <w:sz w:val="32"/>
          <w:szCs w:val="32"/>
        </w:rPr>
        <w:t>一、</w:t>
      </w:r>
      <w:r>
        <w:rPr>
          <w:rFonts w:hint="eastAsia" w:ascii="黑体" w:hAnsi="黑体" w:eastAsia="黑体"/>
          <w:color w:val="auto"/>
          <w:sz w:val="32"/>
          <w:szCs w:val="32"/>
          <w:lang w:eastAsia="zh-CN"/>
        </w:rPr>
        <w:t>尼玛县财政局</w:t>
      </w:r>
      <w:r>
        <w:rPr>
          <w:rFonts w:hint="eastAsia" w:ascii="黑体" w:hAnsi="黑体" w:eastAsia="黑体"/>
          <w:color w:val="auto"/>
          <w:sz w:val="32"/>
          <w:szCs w:val="32"/>
        </w:rPr>
        <w:t>收支总体情况</w:t>
      </w:r>
    </w:p>
    <w:p>
      <w:pPr>
        <w:rPr>
          <w:rFonts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eastAsia="zh-CN"/>
        </w:rPr>
        <w:t>尼玛县财政局</w:t>
      </w:r>
      <w:r>
        <w:rPr>
          <w:rFonts w:hint="eastAsia" w:ascii="黑体" w:hAnsi="黑体" w:eastAsia="黑体"/>
          <w:color w:val="auto"/>
          <w:sz w:val="32"/>
          <w:szCs w:val="32"/>
        </w:rPr>
        <w:t>收入总体情况</w:t>
      </w:r>
    </w:p>
    <w:p>
      <w:pPr>
        <w:rPr>
          <w:rFonts w:ascii="黑体" w:hAnsi="黑体" w:eastAsia="黑体"/>
          <w:color w:val="auto"/>
          <w:sz w:val="32"/>
          <w:szCs w:val="32"/>
        </w:rPr>
      </w:pPr>
      <w:r>
        <w:rPr>
          <w:rFonts w:hint="eastAsia" w:ascii="黑体" w:hAnsi="黑体" w:eastAsia="黑体"/>
          <w:color w:val="auto"/>
          <w:sz w:val="32"/>
          <w:szCs w:val="32"/>
        </w:rPr>
        <w:t>三、</w:t>
      </w:r>
      <w:r>
        <w:rPr>
          <w:rFonts w:hint="eastAsia" w:ascii="黑体" w:hAnsi="黑体" w:eastAsia="黑体"/>
          <w:color w:val="auto"/>
          <w:sz w:val="32"/>
          <w:szCs w:val="32"/>
          <w:lang w:eastAsia="zh-CN"/>
        </w:rPr>
        <w:t>尼玛县财政局</w:t>
      </w:r>
      <w:r>
        <w:rPr>
          <w:rFonts w:hint="eastAsia" w:ascii="黑体" w:hAnsi="黑体" w:eastAsia="黑体"/>
          <w:color w:val="auto"/>
          <w:sz w:val="32"/>
          <w:szCs w:val="32"/>
        </w:rPr>
        <w:t>支出总体情况</w:t>
      </w:r>
    </w:p>
    <w:p>
      <w:pPr>
        <w:rPr>
          <w:rFonts w:ascii="黑体" w:hAnsi="黑体" w:eastAsia="黑体"/>
          <w:color w:val="auto"/>
          <w:sz w:val="32"/>
          <w:szCs w:val="32"/>
        </w:rPr>
      </w:pPr>
      <w:r>
        <w:rPr>
          <w:rFonts w:hint="eastAsia" w:ascii="黑体" w:hAnsi="黑体" w:eastAsia="黑体"/>
          <w:color w:val="auto"/>
          <w:sz w:val="32"/>
          <w:szCs w:val="32"/>
        </w:rPr>
        <w:t>四、财政拨款收支总体情况</w:t>
      </w:r>
    </w:p>
    <w:p>
      <w:pPr>
        <w:rPr>
          <w:rFonts w:ascii="黑体" w:hAnsi="黑体" w:eastAsia="黑体"/>
          <w:color w:val="auto"/>
          <w:sz w:val="32"/>
          <w:szCs w:val="32"/>
        </w:rPr>
      </w:pPr>
      <w:r>
        <w:rPr>
          <w:rFonts w:hint="eastAsia" w:ascii="黑体" w:hAnsi="黑体" w:eastAsia="黑体"/>
          <w:color w:val="auto"/>
          <w:sz w:val="32"/>
          <w:szCs w:val="32"/>
        </w:rPr>
        <w:t>五、一般公共预算支出总体情况（按功能分类科目）</w:t>
      </w:r>
    </w:p>
    <w:p>
      <w:pPr>
        <w:rPr>
          <w:rFonts w:ascii="黑体" w:hAnsi="黑体" w:eastAsia="黑体"/>
          <w:color w:val="auto"/>
          <w:sz w:val="32"/>
          <w:szCs w:val="32"/>
        </w:rPr>
      </w:pPr>
      <w:r>
        <w:rPr>
          <w:rFonts w:hint="eastAsia" w:ascii="黑体" w:hAnsi="黑体" w:eastAsia="黑体"/>
          <w:color w:val="auto"/>
          <w:sz w:val="32"/>
          <w:szCs w:val="32"/>
        </w:rPr>
        <w:t>六、一般公共预算基本支出总体情况（按经济分类款级科目）</w:t>
      </w:r>
    </w:p>
    <w:p>
      <w:pPr>
        <w:rPr>
          <w:rFonts w:ascii="黑体" w:hAnsi="黑体" w:eastAsia="黑体"/>
          <w:color w:val="auto"/>
          <w:sz w:val="32"/>
          <w:szCs w:val="32"/>
        </w:rPr>
      </w:pPr>
      <w:r>
        <w:rPr>
          <w:rFonts w:hint="eastAsia" w:ascii="黑体" w:hAnsi="黑体" w:eastAsia="黑体"/>
          <w:color w:val="auto"/>
          <w:sz w:val="32"/>
          <w:szCs w:val="32"/>
        </w:rPr>
        <w:t>七、一般公共预算“三公”经费支出总体情况</w:t>
      </w:r>
    </w:p>
    <w:p>
      <w:pPr>
        <w:rPr>
          <w:rFonts w:ascii="黑体" w:hAnsi="黑体" w:eastAsia="黑体"/>
          <w:color w:val="auto"/>
          <w:sz w:val="32"/>
          <w:szCs w:val="32"/>
        </w:rPr>
      </w:pPr>
      <w:r>
        <w:rPr>
          <w:rFonts w:hint="eastAsia" w:ascii="黑体" w:hAnsi="黑体" w:eastAsia="黑体"/>
          <w:color w:val="auto"/>
          <w:sz w:val="32"/>
          <w:szCs w:val="32"/>
        </w:rPr>
        <w:t>八、政府性基金预算支出总体情况</w:t>
      </w:r>
    </w:p>
    <w:p>
      <w:pPr>
        <w:rPr>
          <w:rFonts w:ascii="黑体" w:hAnsi="黑体" w:eastAsia="黑体"/>
          <w:color w:val="auto"/>
          <w:sz w:val="32"/>
          <w:szCs w:val="32"/>
        </w:rPr>
      </w:pPr>
      <w:r>
        <w:rPr>
          <w:rFonts w:hint="eastAsia" w:ascii="黑体" w:hAnsi="黑体" w:eastAsia="黑体"/>
          <w:color w:val="auto"/>
          <w:sz w:val="32"/>
          <w:szCs w:val="32"/>
        </w:rPr>
        <w:t>九、政府性基金“三公”经费支出总体情况</w:t>
      </w:r>
    </w:p>
    <w:p>
      <w:pPr>
        <w:rPr>
          <w:rFonts w:ascii="黑体" w:hAnsi="黑体" w:eastAsia="黑体"/>
          <w:color w:val="auto"/>
          <w:sz w:val="32"/>
          <w:szCs w:val="32"/>
        </w:rPr>
      </w:pPr>
      <w:r>
        <w:rPr>
          <w:rFonts w:hint="eastAsia" w:ascii="黑体" w:hAnsi="黑体" w:eastAsia="黑体"/>
          <w:color w:val="auto"/>
          <w:sz w:val="32"/>
          <w:szCs w:val="32"/>
        </w:rPr>
        <w:t>十</w:t>
      </w:r>
      <w:r>
        <w:rPr>
          <w:rFonts w:ascii="黑体" w:hAnsi="黑体" w:eastAsia="黑体"/>
          <w:color w:val="auto"/>
          <w:sz w:val="32"/>
          <w:szCs w:val="32"/>
        </w:rPr>
        <w:t>、</w:t>
      </w:r>
      <w:r>
        <w:rPr>
          <w:rFonts w:hint="eastAsia" w:ascii="黑体" w:hAnsi="黑体" w:eastAsia="黑体"/>
          <w:color w:val="auto"/>
          <w:sz w:val="32"/>
          <w:szCs w:val="32"/>
        </w:rPr>
        <w:t>其他重要</w:t>
      </w:r>
      <w:r>
        <w:rPr>
          <w:rFonts w:ascii="黑体" w:hAnsi="黑体" w:eastAsia="黑体"/>
          <w:color w:val="auto"/>
          <w:sz w:val="32"/>
          <w:szCs w:val="32"/>
        </w:rPr>
        <w:t>事项情况说明</w:t>
      </w:r>
    </w:p>
    <w:p>
      <w:pP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第四部分  名词解释</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第一部分</w:t>
      </w:r>
    </w:p>
    <w:p>
      <w:pPr>
        <w:jc w:val="center"/>
        <w:rPr>
          <w:rFonts w:ascii="方正小标宋简体" w:hAnsi="仿宋" w:eastAsia="方正小标宋简体"/>
          <w:color w:val="auto"/>
          <w:sz w:val="32"/>
          <w:szCs w:val="32"/>
        </w:rPr>
      </w:pPr>
    </w:p>
    <w:p>
      <w:pPr>
        <w:jc w:val="center"/>
        <w:rPr>
          <w:rFonts w:ascii="仿宋" w:hAnsi="仿宋" w:eastAsia="仿宋"/>
          <w:color w:val="auto"/>
          <w:sz w:val="32"/>
          <w:szCs w:val="32"/>
        </w:rPr>
      </w:pPr>
      <w:r>
        <w:rPr>
          <w:rFonts w:hint="eastAsia" w:ascii="方正小标宋简体" w:hAnsi="仿宋" w:eastAsia="方正小标宋简体"/>
          <w:color w:val="auto"/>
          <w:sz w:val="32"/>
          <w:szCs w:val="32"/>
          <w:lang w:eastAsia="zh-CN"/>
        </w:rPr>
        <w:t>尼玛县财政局</w:t>
      </w:r>
      <w:r>
        <w:rPr>
          <w:rFonts w:hint="eastAsia" w:ascii="方正小标宋简体" w:hAnsi="仿宋" w:eastAsia="方正小标宋简体"/>
          <w:color w:val="auto"/>
          <w:sz w:val="32"/>
          <w:szCs w:val="32"/>
        </w:rPr>
        <w:t>概况</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一、主要职能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1.结合</w:t>
      </w:r>
      <w:r>
        <w:rPr>
          <w:rFonts w:hint="eastAsia" w:ascii="方正仿宋简体" w:hAnsi="方正仿宋简体" w:eastAsia="方正仿宋简体" w:cs="方正仿宋简体"/>
          <w:color w:val="auto"/>
          <w:sz w:val="32"/>
          <w:szCs w:val="32"/>
          <w:lang w:eastAsia="zh-CN"/>
        </w:rPr>
        <w:t>尼玛县</w:t>
      </w:r>
      <w:r>
        <w:rPr>
          <w:rFonts w:hint="eastAsia" w:ascii="方正仿宋简体" w:hAnsi="方正仿宋简体" w:eastAsia="方正仿宋简体" w:cs="方正仿宋简体"/>
          <w:color w:val="auto"/>
          <w:sz w:val="32"/>
          <w:szCs w:val="32"/>
        </w:rPr>
        <w:t>实际拟定全</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财政预算、地方税收、财务、会计、国有资产管理等地方性管理规定，分析预测宏观经济形势，参与制定全</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宏观经济政策，提出运用财税政策宏观调控和综合平衡社会财力的建议，指导全</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财务工作。进行财政政策、理论和财税体制研究，为</w:t>
      </w:r>
      <w:r>
        <w:rPr>
          <w:rFonts w:hint="eastAsia" w:ascii="方正仿宋简体" w:hAnsi="方正仿宋简体" w:eastAsia="方正仿宋简体" w:cs="方正仿宋简体"/>
          <w:color w:val="auto"/>
          <w:sz w:val="32"/>
          <w:szCs w:val="32"/>
          <w:lang w:eastAsia="zh-CN"/>
        </w:rPr>
        <w:t>政府</w:t>
      </w:r>
      <w:r>
        <w:rPr>
          <w:rFonts w:hint="eastAsia" w:ascii="方正仿宋简体" w:hAnsi="方正仿宋简体" w:eastAsia="方正仿宋简体" w:cs="方正仿宋简体"/>
          <w:color w:val="auto"/>
          <w:sz w:val="32"/>
          <w:szCs w:val="32"/>
        </w:rPr>
        <w:t>决策提供政策性建议</w:t>
      </w:r>
      <w:r>
        <w:rPr>
          <w:rFonts w:hint="eastAsia" w:ascii="方正仿宋简体" w:hAnsi="方正仿宋简体" w:eastAsia="方正仿宋简体" w:cs="方正仿宋简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2.承担全</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各项财政收支管理工作，并指导全</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各级财政做好相关工作，负责编制全</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年度预决算草案并组织执行，受</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政府委托，向</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人民代表大会报告全</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预算及执行情况，向</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人大常委会报告决算。组织制定</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级部门（单位）经费开支标准、定额，负责审核审批</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级部门（单位）的年度决算。负责完善</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财政管理体制和转移支付制度，促进基层政府公共服务均等化。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3.负责政府“非税收入”的管理，负责政府性基金管理，按规定管理行政事业性收费，管理财政票据。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4.组织制定国库管理制定、国库集中收付制度，指导和监督</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国库业务，按规定开展国库现金管理工作，负责制定</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政府采购制度并</w:t>
      </w:r>
      <w:r>
        <w:rPr>
          <w:rFonts w:hint="eastAsia" w:ascii="方正仿宋简体" w:hAnsi="方正仿宋简体" w:eastAsia="方正仿宋简体" w:cs="方正仿宋简体"/>
          <w:color w:val="auto"/>
          <w:sz w:val="32"/>
          <w:szCs w:val="32"/>
          <w:lang w:eastAsia="zh-CN"/>
        </w:rPr>
        <w:t>负责</w:t>
      </w:r>
      <w:r>
        <w:rPr>
          <w:rFonts w:hint="eastAsia" w:ascii="方正仿宋简体" w:hAnsi="方正仿宋简体" w:eastAsia="方正仿宋简体" w:cs="方正仿宋简体"/>
          <w:color w:val="auto"/>
          <w:sz w:val="32"/>
          <w:szCs w:val="32"/>
        </w:rPr>
        <w:t>监督管理。根据全</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信息化建设战略，拟定财政信息化建设中长期规划，规范管理全</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财政信息化建设。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5.负责制定行政事业单位国有资产管理规章制度，按规定管理行政事业单位国有资产，负责</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本级行政机构、事业单位和社会团体财政预算内的收支管理。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6.负责审核和汇总编制</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国有资本经营预决算草案，制定国有资本经营预算制度和办法并监督执行；指导各</w:t>
      </w:r>
      <w:r>
        <w:rPr>
          <w:rFonts w:hint="eastAsia" w:ascii="方正仿宋简体" w:hAnsi="方正仿宋简体" w:eastAsia="方正仿宋简体" w:cs="方正仿宋简体"/>
          <w:color w:val="auto"/>
          <w:sz w:val="32"/>
          <w:szCs w:val="32"/>
          <w:lang w:eastAsia="zh-CN"/>
        </w:rPr>
        <w:t>乡（镇）</w:t>
      </w:r>
      <w:r>
        <w:rPr>
          <w:rFonts w:hint="eastAsia" w:ascii="方正仿宋简体" w:hAnsi="方正仿宋简体" w:eastAsia="方正仿宋简体" w:cs="方正仿宋简体"/>
          <w:color w:val="auto"/>
          <w:sz w:val="32"/>
          <w:szCs w:val="32"/>
        </w:rPr>
        <w:t>国有资本经营预算工作，制定并组织实施企业财务制度，按规定管理企业国有资产，参与拟定企业国有资产管理相关制度，按规定管理资产评估工作。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7.负责办理</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财政的经济发展支出、政府性投资项目的财政拨款；参与拟定</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建设投资有关政策；制定基本建设财务制度，负责有关政策性补贴和专项储备资金财政管理工作</w:t>
      </w:r>
      <w:r>
        <w:rPr>
          <w:rFonts w:hint="eastAsia" w:ascii="方正仿宋简体" w:hAnsi="方正仿宋简体" w:eastAsia="方正仿宋简体" w:cs="方正仿宋简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8.会同有关部门拟定社会保障资金（基金）财务管理制度，管理全</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相关财政社会保障资金、就业及医疗卫生专项资金支出，编制、审核全</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社会保障预决算草案，承担社会保险基金、社会保障支出资金的财政监管工作。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9.负责管理全</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会计工作，监督和规范会计行为，组织实施国家统一的会计准则制度，指导和管理社会审计，办理相关行政许可事项的审批和注册备案工作。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10.拟定</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财政监督检查制度；监督检查财税法规、政策的执行情况，反映财政收支管理中的重大问题。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11.承办</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color w:val="auto"/>
          <w:sz w:val="32"/>
          <w:szCs w:val="32"/>
        </w:rPr>
        <w:t>政府交办的其他事项</w:t>
      </w:r>
      <w:r>
        <w:rPr>
          <w:rFonts w:hint="eastAsia" w:ascii="方正仿宋简体" w:hAnsi="方正仿宋简体" w:eastAsia="方正仿宋简体" w:cs="方正仿宋简体"/>
          <w:color w:val="auto"/>
          <w:sz w:val="32"/>
          <w:szCs w:val="32"/>
          <w:lang w:eastAsia="zh-CN"/>
        </w:rPr>
        <w:t>。</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二、机构设置</w:t>
      </w:r>
      <w:r>
        <w:rPr>
          <w:rFonts w:ascii="黑体" w:hAnsi="黑体" w:eastAsia="黑体"/>
          <w:color w:val="auto"/>
          <w:sz w:val="32"/>
          <w:szCs w:val="32"/>
        </w:rPr>
        <w:t>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我局隶属行政机构，人员编制</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人，行政人员编制</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人。20</w:t>
      </w:r>
      <w:r>
        <w:rPr>
          <w:rFonts w:hint="eastAsia" w:ascii="方正仿宋简体" w:hAnsi="方正仿宋简体" w:eastAsia="方正仿宋简体" w:cs="方正仿宋简体"/>
          <w:color w:val="auto"/>
          <w:sz w:val="32"/>
          <w:szCs w:val="32"/>
          <w:lang w:val="en-US" w:eastAsia="zh-CN"/>
        </w:rPr>
        <w:t>24</w:t>
      </w:r>
      <w:r>
        <w:rPr>
          <w:rFonts w:hint="eastAsia" w:ascii="方正仿宋简体" w:hAnsi="方正仿宋简体" w:eastAsia="方正仿宋简体" w:cs="方正仿宋简体"/>
          <w:color w:val="auto"/>
          <w:sz w:val="32"/>
          <w:szCs w:val="32"/>
        </w:rPr>
        <w:t>年，我局在职职工</w:t>
      </w:r>
      <w:r>
        <w:rPr>
          <w:rFonts w:hint="eastAsia" w:ascii="方正仿宋简体" w:hAnsi="方正仿宋简体" w:eastAsia="方正仿宋简体" w:cs="方正仿宋简体"/>
          <w:color w:val="auto"/>
          <w:sz w:val="32"/>
          <w:szCs w:val="32"/>
          <w:lang w:val="en-US" w:eastAsia="zh-CN"/>
        </w:rPr>
        <w:t>8</w:t>
      </w:r>
      <w:r>
        <w:rPr>
          <w:rFonts w:hint="eastAsia" w:ascii="方正仿宋简体" w:hAnsi="方正仿宋简体" w:eastAsia="方正仿宋简体" w:cs="方正仿宋简体"/>
          <w:color w:val="auto"/>
          <w:sz w:val="32"/>
          <w:szCs w:val="32"/>
        </w:rPr>
        <w:t>人，其中：</w:t>
      </w:r>
      <w:r>
        <w:rPr>
          <w:rFonts w:hint="eastAsia" w:ascii="方正仿宋简体" w:hAnsi="方正仿宋简体" w:eastAsia="方正仿宋简体" w:cs="方正仿宋简体"/>
          <w:color w:val="auto"/>
          <w:sz w:val="32"/>
          <w:szCs w:val="32"/>
          <w:lang w:eastAsia="zh-CN"/>
        </w:rPr>
        <w:t>正科级</w:t>
      </w:r>
      <w:r>
        <w:rPr>
          <w:rFonts w:hint="eastAsia" w:ascii="方正仿宋简体" w:hAnsi="方正仿宋简体" w:eastAsia="方正仿宋简体" w:cs="方正仿宋简体"/>
          <w:color w:val="auto"/>
          <w:sz w:val="32"/>
          <w:szCs w:val="32"/>
          <w:lang w:val="en-US" w:eastAsia="zh-CN"/>
        </w:rPr>
        <w:t>1人，</w:t>
      </w:r>
      <w:r>
        <w:rPr>
          <w:rFonts w:hint="eastAsia" w:ascii="方正仿宋简体" w:hAnsi="方正仿宋简体" w:eastAsia="方正仿宋简体" w:cs="方正仿宋简体"/>
          <w:color w:val="auto"/>
          <w:sz w:val="32"/>
          <w:szCs w:val="32"/>
        </w:rPr>
        <w:t>副</w:t>
      </w:r>
      <w:r>
        <w:rPr>
          <w:rFonts w:hint="eastAsia" w:ascii="方正仿宋简体" w:hAnsi="方正仿宋简体" w:eastAsia="方正仿宋简体" w:cs="方正仿宋简体"/>
          <w:color w:val="auto"/>
          <w:sz w:val="32"/>
          <w:szCs w:val="32"/>
          <w:lang w:eastAsia="zh-CN"/>
        </w:rPr>
        <w:t>科</w:t>
      </w:r>
      <w:r>
        <w:rPr>
          <w:rFonts w:hint="eastAsia" w:ascii="方正仿宋简体" w:hAnsi="方正仿宋简体" w:eastAsia="方正仿宋简体" w:cs="方正仿宋简体"/>
          <w:color w:val="auto"/>
          <w:sz w:val="32"/>
          <w:szCs w:val="32"/>
        </w:rPr>
        <w:t>级</w:t>
      </w:r>
      <w:r>
        <w:rPr>
          <w:rFonts w:hint="eastAsia" w:ascii="方正仿宋简体" w:hAnsi="方正仿宋简体" w:eastAsia="方正仿宋简体" w:cs="方正仿宋简体"/>
          <w:color w:val="auto"/>
          <w:sz w:val="32"/>
          <w:szCs w:val="32"/>
          <w:lang w:val="en-US" w:eastAsia="zh-CN"/>
        </w:rPr>
        <w:t>2</w:t>
      </w:r>
      <w:r>
        <w:rPr>
          <w:rFonts w:hint="eastAsia" w:ascii="方正仿宋简体" w:hAnsi="方正仿宋简体" w:eastAsia="方正仿宋简体" w:cs="方正仿宋简体"/>
          <w:color w:val="auto"/>
          <w:sz w:val="32"/>
          <w:szCs w:val="32"/>
        </w:rPr>
        <w:t>人，科</w:t>
      </w:r>
      <w:r>
        <w:rPr>
          <w:rFonts w:hint="eastAsia" w:ascii="方正仿宋简体" w:hAnsi="方正仿宋简体" w:eastAsia="方正仿宋简体" w:cs="方正仿宋简体"/>
          <w:color w:val="auto"/>
          <w:sz w:val="32"/>
          <w:szCs w:val="32"/>
          <w:lang w:eastAsia="zh-CN"/>
        </w:rPr>
        <w:t>员及</w:t>
      </w:r>
      <w:r>
        <w:rPr>
          <w:rFonts w:hint="eastAsia" w:ascii="方正仿宋简体" w:hAnsi="方正仿宋简体" w:eastAsia="方正仿宋简体" w:cs="方正仿宋简体"/>
          <w:color w:val="auto"/>
          <w:sz w:val="32"/>
          <w:szCs w:val="32"/>
        </w:rPr>
        <w:t>以下干部</w:t>
      </w:r>
      <w:r>
        <w:rPr>
          <w:rFonts w:hint="eastAsia" w:ascii="方正仿宋简体" w:hAnsi="方正仿宋简体" w:eastAsia="方正仿宋简体" w:cs="方正仿宋简体"/>
          <w:color w:val="auto"/>
          <w:sz w:val="32"/>
          <w:szCs w:val="32"/>
          <w:lang w:val="en-US" w:eastAsia="zh-CN"/>
        </w:rPr>
        <w:t>5</w:t>
      </w:r>
      <w:r>
        <w:rPr>
          <w:rFonts w:hint="eastAsia" w:ascii="方正仿宋简体" w:hAnsi="方正仿宋简体" w:eastAsia="方正仿宋简体" w:cs="方正仿宋简体"/>
          <w:color w:val="auto"/>
          <w:sz w:val="32"/>
          <w:szCs w:val="32"/>
        </w:rPr>
        <w:t>人。我局共设置</w:t>
      </w:r>
      <w:r>
        <w:rPr>
          <w:rFonts w:hint="eastAsia" w:ascii="方正仿宋简体" w:hAnsi="方正仿宋简体" w:eastAsia="方正仿宋简体" w:cs="方正仿宋简体"/>
          <w:color w:val="auto"/>
          <w:sz w:val="32"/>
          <w:szCs w:val="32"/>
          <w:lang w:eastAsia="zh-CN"/>
        </w:rPr>
        <w:t>县机关核算中心</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国库办公室</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专户办公室</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局长办公室</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公车办</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综治办</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国资委办公室</w:t>
      </w:r>
      <w:r>
        <w:rPr>
          <w:rFonts w:hint="eastAsia" w:ascii="方正仿宋简体" w:hAnsi="方正仿宋简体" w:eastAsia="方正仿宋简体" w:cs="方正仿宋简体"/>
          <w:color w:val="auto"/>
          <w:sz w:val="32"/>
          <w:szCs w:val="32"/>
        </w:rPr>
        <w:t>等内设机构。我局财政认可车辆为</w:t>
      </w:r>
      <w:r>
        <w:rPr>
          <w:rFonts w:hint="eastAsia" w:ascii="方正仿宋简体" w:hAnsi="方正仿宋简体" w:eastAsia="方正仿宋简体" w:cs="方正仿宋简体"/>
          <w:color w:val="auto"/>
          <w:sz w:val="32"/>
          <w:szCs w:val="32"/>
          <w:lang w:val="en-US" w:eastAsia="zh-CN"/>
        </w:rPr>
        <w:t>1</w:t>
      </w:r>
      <w:r>
        <w:rPr>
          <w:rFonts w:hint="eastAsia" w:ascii="方正仿宋简体" w:hAnsi="方正仿宋简体" w:eastAsia="方正仿宋简体" w:cs="方正仿宋简体"/>
          <w:color w:val="auto"/>
          <w:sz w:val="32"/>
          <w:szCs w:val="32"/>
        </w:rPr>
        <w:t>辆，其中越野车</w:t>
      </w:r>
      <w:r>
        <w:rPr>
          <w:rFonts w:hint="eastAsia" w:ascii="方正仿宋简体" w:hAnsi="方正仿宋简体" w:eastAsia="方正仿宋简体" w:cs="方正仿宋简体"/>
          <w:color w:val="auto"/>
          <w:sz w:val="32"/>
          <w:szCs w:val="32"/>
          <w:lang w:val="en-US" w:eastAsia="zh-CN"/>
        </w:rPr>
        <w:t>1</w:t>
      </w:r>
      <w:r>
        <w:rPr>
          <w:rFonts w:hint="eastAsia" w:ascii="方正仿宋简体" w:hAnsi="方正仿宋简体" w:eastAsia="方正仿宋简体" w:cs="方正仿宋简体"/>
          <w:color w:val="auto"/>
          <w:sz w:val="32"/>
          <w:szCs w:val="32"/>
        </w:rPr>
        <w:t>辆，单位实有车辆</w:t>
      </w:r>
      <w:r>
        <w:rPr>
          <w:rFonts w:hint="eastAsia" w:ascii="方正仿宋简体" w:hAnsi="方正仿宋简体" w:eastAsia="方正仿宋简体" w:cs="方正仿宋简体"/>
          <w:color w:val="auto"/>
          <w:sz w:val="32"/>
          <w:szCs w:val="32"/>
          <w:lang w:val="en-US" w:eastAsia="zh-CN"/>
        </w:rPr>
        <w:t>1</w:t>
      </w:r>
      <w:r>
        <w:rPr>
          <w:rFonts w:hint="eastAsia" w:ascii="方正仿宋简体" w:hAnsi="方正仿宋简体" w:eastAsia="方正仿宋简体" w:cs="方正仿宋简体"/>
          <w:color w:val="auto"/>
          <w:sz w:val="32"/>
          <w:szCs w:val="32"/>
        </w:rPr>
        <w:t>辆（其中：越野车</w:t>
      </w:r>
      <w:r>
        <w:rPr>
          <w:rFonts w:hint="eastAsia" w:ascii="方正仿宋简体" w:hAnsi="方正仿宋简体" w:eastAsia="方正仿宋简体" w:cs="方正仿宋简体"/>
          <w:color w:val="auto"/>
          <w:sz w:val="32"/>
          <w:szCs w:val="32"/>
          <w:lang w:val="en-US" w:eastAsia="zh-CN"/>
        </w:rPr>
        <w:t>1</w:t>
      </w:r>
      <w:r>
        <w:rPr>
          <w:rFonts w:hint="eastAsia" w:ascii="方正仿宋简体" w:hAnsi="方正仿宋简体" w:eastAsia="方正仿宋简体" w:cs="方正仿宋简体"/>
          <w:color w:val="auto"/>
          <w:sz w:val="32"/>
          <w:szCs w:val="32"/>
        </w:rPr>
        <w:t>辆）。</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center"/>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第二部分</w:t>
      </w: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lang w:eastAsia="zh-CN"/>
        </w:rPr>
        <w:t>尼玛县财政局</w:t>
      </w:r>
      <w:r>
        <w:rPr>
          <w:rFonts w:hint="eastAsia" w:ascii="方正小标宋简体" w:hAnsi="仿宋" w:eastAsia="方正小标宋简体"/>
          <w:color w:val="auto"/>
          <w:sz w:val="32"/>
          <w:szCs w:val="32"/>
        </w:rPr>
        <w:t>2024年度预算明细表</w:t>
      </w: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（表格详见附件）</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hint="eastAsia" w:ascii="黑体" w:hAnsi="黑体" w:eastAsia="黑体"/>
          <w:color w:val="auto"/>
          <w:sz w:val="32"/>
          <w:szCs w:val="32"/>
        </w:rPr>
      </w:pPr>
    </w:p>
    <w:p>
      <w:pPr>
        <w:jc w:val="center"/>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第三部分</w:t>
      </w:r>
    </w:p>
    <w:p>
      <w:pPr>
        <w:jc w:val="center"/>
        <w:rPr>
          <w:rFonts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lang w:eastAsia="zh-CN"/>
        </w:rPr>
        <w:t>尼玛县财政局</w:t>
      </w:r>
      <w:r>
        <w:rPr>
          <w:rFonts w:hint="eastAsia" w:ascii="方正小标宋简体" w:hAnsi="仿宋" w:eastAsia="方正小标宋简体"/>
          <w:color w:val="auto"/>
          <w:sz w:val="32"/>
          <w:szCs w:val="32"/>
        </w:rPr>
        <w:t>2024年度部门（单位）预算数据分析</w:t>
      </w:r>
    </w:p>
    <w:p>
      <w:pPr>
        <w:jc w:val="center"/>
        <w:rPr>
          <w:rFonts w:ascii="黑体" w:hAnsi="黑体" w:eastAsia="黑体"/>
          <w:color w:val="auto"/>
          <w:sz w:val="32"/>
          <w:szCs w:val="32"/>
        </w:rPr>
      </w:pPr>
    </w:p>
    <w:p>
      <w:pPr>
        <w:ind w:firstLine="640" w:firstLineChars="200"/>
        <w:rPr>
          <w:rFonts w:ascii="黑体" w:hAnsi="黑体" w:eastAsia="黑体"/>
          <w:color w:val="auto"/>
          <w:sz w:val="32"/>
          <w:szCs w:val="32"/>
        </w:rPr>
      </w:pPr>
      <w:r>
        <w:rPr>
          <w:rFonts w:hint="eastAsia" w:ascii="黑体" w:hAnsi="黑体" w:eastAsia="黑体"/>
          <w:color w:val="auto"/>
          <w:sz w:val="32"/>
          <w:szCs w:val="32"/>
        </w:rPr>
        <w:t>一、部门（单位）收支总体情况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收支总预算</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5823.37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万元。收入包括：一般公共预算拨款收入、政府性</w:t>
      </w:r>
      <w:r>
        <w:rPr>
          <w:rFonts w:ascii="仿宋" w:hAnsi="仿宋" w:eastAsia="仿宋"/>
          <w:color w:val="auto"/>
          <w:sz w:val="32"/>
          <w:szCs w:val="32"/>
        </w:rPr>
        <w:t>基金拨款收入、国资预算拨款收入、专户资金收入、</w:t>
      </w:r>
      <w:r>
        <w:rPr>
          <w:rFonts w:hint="eastAsia" w:ascii="仿宋" w:hAnsi="仿宋" w:eastAsia="仿宋"/>
          <w:color w:val="auto"/>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出……。</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二、部门（单位）收入总体情况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收入预算总量</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5823.37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万元，同比增加</w:t>
      </w:r>
      <w:r>
        <w:rPr>
          <w:rFonts w:hint="eastAsia" w:ascii="仿宋" w:hAnsi="仿宋" w:eastAsia="仿宋"/>
          <w:color w:val="auto"/>
          <w:sz w:val="32"/>
          <w:szCs w:val="32"/>
          <w:lang w:val="en-US" w:eastAsia="zh-CN"/>
        </w:rPr>
        <w:t>4706.68</w:t>
      </w:r>
      <w:r>
        <w:rPr>
          <w:rFonts w:hint="eastAsia" w:ascii="仿宋" w:hAnsi="仿宋" w:eastAsia="仿宋"/>
          <w:color w:val="auto"/>
          <w:sz w:val="32"/>
          <w:szCs w:val="32"/>
        </w:rPr>
        <w:t>万元，主要</w:t>
      </w:r>
      <w:r>
        <w:rPr>
          <w:rFonts w:ascii="仿宋" w:hAnsi="仿宋" w:eastAsia="仿宋"/>
          <w:color w:val="auto"/>
          <w:sz w:val="32"/>
          <w:szCs w:val="32"/>
        </w:rPr>
        <w:t>原因是：</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eastAsia="zh-CN"/>
        </w:rPr>
        <w:t>项目支出增加</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。其中：上年结转</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345.33</w:t>
      </w:r>
      <w:r>
        <w:rPr>
          <w:rFonts w:hint="eastAsia" w:ascii="仿宋" w:hAnsi="仿宋" w:eastAsia="仿宋"/>
          <w:color w:val="auto"/>
          <w:sz w:val="32"/>
          <w:szCs w:val="32"/>
        </w:rPr>
        <w:t>万元， 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5.93</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%；2</w:t>
      </w:r>
      <w:r>
        <w:rPr>
          <w:rFonts w:ascii="仿宋" w:hAnsi="仿宋" w:eastAsia="仿宋"/>
          <w:color w:val="auto"/>
          <w:sz w:val="32"/>
          <w:szCs w:val="32"/>
        </w:rPr>
        <w:t>024</w:t>
      </w:r>
      <w:r>
        <w:rPr>
          <w:rFonts w:hint="eastAsia" w:ascii="仿宋" w:hAnsi="仿宋" w:eastAsia="仿宋"/>
          <w:color w:val="auto"/>
          <w:sz w:val="32"/>
          <w:szCs w:val="32"/>
        </w:rPr>
        <w:t>年一般公共预算拨款收入</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5477.94</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94.07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 %；2</w:t>
      </w:r>
      <w:r>
        <w:rPr>
          <w:rFonts w:ascii="仿宋" w:hAnsi="仿宋" w:eastAsia="仿宋"/>
          <w:color w:val="auto"/>
          <w:sz w:val="32"/>
          <w:szCs w:val="32"/>
        </w:rPr>
        <w:t>024</w:t>
      </w:r>
      <w:r>
        <w:rPr>
          <w:rFonts w:hint="eastAsia" w:ascii="仿宋" w:hAnsi="仿宋" w:eastAsia="仿宋"/>
          <w:color w:val="auto"/>
          <w:sz w:val="32"/>
          <w:szCs w:val="32"/>
        </w:rPr>
        <w:t>年政府性基金</w:t>
      </w:r>
      <w:r>
        <w:rPr>
          <w:rFonts w:ascii="仿宋" w:hAnsi="仿宋" w:eastAsia="仿宋"/>
          <w:color w:val="auto"/>
          <w:sz w:val="32"/>
          <w:szCs w:val="32"/>
        </w:rPr>
        <w:t>预算</w:t>
      </w:r>
      <w:r>
        <w:rPr>
          <w:rFonts w:hint="eastAsia" w:ascii="仿宋" w:hAnsi="仿宋" w:eastAsia="仿宋"/>
          <w:color w:val="auto"/>
          <w:sz w:val="32"/>
          <w:szCs w:val="32"/>
        </w:rPr>
        <w:t>拨款收入</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 %；2</w:t>
      </w:r>
      <w:r>
        <w:rPr>
          <w:rFonts w:ascii="仿宋" w:hAnsi="仿宋" w:eastAsia="仿宋"/>
          <w:color w:val="auto"/>
          <w:sz w:val="32"/>
          <w:szCs w:val="32"/>
        </w:rPr>
        <w:t>024</w:t>
      </w:r>
      <w:r>
        <w:rPr>
          <w:rFonts w:hint="eastAsia" w:ascii="仿宋" w:hAnsi="仿宋" w:eastAsia="仿宋"/>
          <w:color w:val="auto"/>
          <w:sz w:val="32"/>
          <w:szCs w:val="32"/>
        </w:rPr>
        <w:t>年国有资本</w:t>
      </w:r>
      <w:r>
        <w:rPr>
          <w:rFonts w:ascii="仿宋" w:hAnsi="仿宋" w:eastAsia="仿宋"/>
          <w:color w:val="auto"/>
          <w:sz w:val="32"/>
          <w:szCs w:val="32"/>
        </w:rPr>
        <w:t>经营预算</w:t>
      </w:r>
      <w:r>
        <w:rPr>
          <w:rFonts w:hint="eastAsia" w:ascii="仿宋" w:hAnsi="仿宋" w:eastAsia="仿宋"/>
          <w:color w:val="auto"/>
          <w:sz w:val="32"/>
          <w:szCs w:val="32"/>
        </w:rPr>
        <w:t>拨款收入</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0.1</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 %。</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三、部门（单位）支出总体情况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支出预算总量</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5823.37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万元，同比增加</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4706.68</w:t>
      </w:r>
      <w:r>
        <w:rPr>
          <w:rFonts w:hint="eastAsia" w:ascii="仿宋" w:hAnsi="仿宋" w:eastAsia="仿宋"/>
          <w:color w:val="auto"/>
          <w:sz w:val="32"/>
          <w:szCs w:val="32"/>
        </w:rPr>
        <w:t>万元，主要</w:t>
      </w:r>
      <w:r>
        <w:rPr>
          <w:rFonts w:ascii="仿宋" w:hAnsi="仿宋" w:eastAsia="仿宋"/>
          <w:color w:val="auto"/>
          <w:sz w:val="32"/>
          <w:szCs w:val="32"/>
        </w:rPr>
        <w:t>原因是：</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eastAsia="zh-CN"/>
        </w:rPr>
        <w:t>项目支出增加</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。其中：基本支出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433.33</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7.44</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%；项目支出</w:t>
      </w:r>
      <w:r>
        <w:rPr>
          <w:rFonts w:hint="eastAsia" w:ascii="仿宋" w:hAnsi="仿宋" w:eastAsia="仿宋"/>
          <w:color w:val="auto"/>
          <w:sz w:val="32"/>
          <w:szCs w:val="32"/>
          <w:u w:val="single"/>
        </w:rPr>
        <w:t xml:space="preserve"> 5390.04  </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92.56</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%；事业单位经营支出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四、财政拨款收支总体情况</w:t>
      </w:r>
    </w:p>
    <w:p>
      <w:pPr>
        <w:ind w:firstLine="640" w:firstLineChars="200"/>
        <w:jc w:val="left"/>
        <w:rPr>
          <w:rFonts w:hint="default" w:ascii="仿宋" w:hAnsi="仿宋" w:eastAsia="仿宋"/>
          <w:color w:val="auto"/>
          <w:sz w:val="32"/>
          <w:szCs w:val="32"/>
          <w:lang w:val="en-US"/>
        </w:rPr>
      </w:pPr>
      <w:r>
        <w:rPr>
          <w:rFonts w:hint="eastAsia" w:ascii="仿宋" w:hAnsi="仿宋" w:eastAsia="仿宋"/>
          <w:color w:val="auto"/>
          <w:sz w:val="32"/>
          <w:szCs w:val="32"/>
        </w:rPr>
        <w:t>财政拨款收支总预算</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5823.37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万元，同比增加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4706.68</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万元，主要</w:t>
      </w:r>
      <w:r>
        <w:rPr>
          <w:rFonts w:ascii="仿宋" w:hAnsi="仿宋" w:eastAsia="仿宋"/>
          <w:color w:val="auto"/>
          <w:sz w:val="32"/>
          <w:szCs w:val="32"/>
        </w:rPr>
        <w:t>原因是：</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eastAsia="zh-CN"/>
        </w:rPr>
        <w:t>项目支出增加</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。收入包括：一般公共预算当年拨款收入</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5477.94</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万元、政府性</w:t>
      </w:r>
      <w:r>
        <w:rPr>
          <w:rFonts w:ascii="仿宋" w:hAnsi="仿宋" w:eastAsia="仿宋"/>
          <w:color w:val="auto"/>
          <w:sz w:val="32"/>
          <w:szCs w:val="32"/>
        </w:rPr>
        <w:t>基金</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万元、国有</w:t>
      </w:r>
      <w:r>
        <w:rPr>
          <w:rFonts w:ascii="仿宋" w:hAnsi="仿宋" w:eastAsia="仿宋"/>
          <w:color w:val="auto"/>
          <w:sz w:val="32"/>
          <w:szCs w:val="32"/>
        </w:rPr>
        <w:t>资本经营预算</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0.1</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万元、上年结转</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345.33</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万元；支出包括：一般公共服务支出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5293.97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w:t>
      </w:r>
      <w:r>
        <w:rPr>
          <w:rFonts w:hint="eastAsia" w:ascii="仿宋" w:hAnsi="仿宋" w:eastAsia="仿宋"/>
          <w:color w:val="auto"/>
          <w:sz w:val="32"/>
          <w:szCs w:val="32"/>
          <w:lang w:eastAsia="zh-CN"/>
        </w:rPr>
        <w:t>国防</w:t>
      </w:r>
      <w:r>
        <w:rPr>
          <w:rFonts w:hint="eastAsia" w:ascii="仿宋" w:hAnsi="仿宋" w:eastAsia="仿宋"/>
          <w:color w:val="auto"/>
          <w:sz w:val="32"/>
          <w:szCs w:val="32"/>
        </w:rPr>
        <w:t>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35</w:t>
      </w:r>
      <w:r>
        <w:rPr>
          <w:rFonts w:hint="eastAsia" w:ascii="仿宋" w:hAnsi="仿宋" w:eastAsia="仿宋"/>
          <w:color w:val="auto"/>
          <w:sz w:val="32"/>
          <w:szCs w:val="32"/>
        </w:rPr>
        <w:t>万元、社会保障和就业支出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22.85</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万元、卫生健康支出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15.61</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万元、农林水支出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168.41</w:t>
      </w:r>
      <w:r>
        <w:rPr>
          <w:rFonts w:hint="eastAsia" w:ascii="仿宋" w:hAnsi="仿宋" w:eastAsia="仿宋"/>
          <w:color w:val="auto"/>
          <w:sz w:val="32"/>
          <w:szCs w:val="32"/>
          <w:u w:val="none"/>
        </w:rPr>
        <w:t xml:space="preserve"> </w:t>
      </w:r>
      <w:r>
        <w:rPr>
          <w:rFonts w:hint="eastAsia" w:ascii="仿宋" w:hAnsi="仿宋" w:eastAsia="仿宋"/>
          <w:color w:val="auto"/>
          <w:sz w:val="32"/>
          <w:szCs w:val="32"/>
          <w:u w:val="none"/>
          <w:lang w:eastAsia="zh-CN"/>
        </w:rPr>
        <w:t>万元、</w:t>
      </w:r>
      <w:r>
        <w:rPr>
          <w:rFonts w:hint="eastAsia" w:ascii="仿宋" w:hAnsi="仿宋" w:eastAsia="仿宋"/>
          <w:color w:val="auto"/>
          <w:sz w:val="32"/>
          <w:szCs w:val="32"/>
          <w:u w:val="none"/>
        </w:rPr>
        <w:t xml:space="preserve"> </w:t>
      </w:r>
      <w:r>
        <w:rPr>
          <w:rFonts w:hint="eastAsia" w:ascii="仿宋" w:hAnsi="仿宋" w:eastAsia="仿宋"/>
          <w:color w:val="auto"/>
          <w:sz w:val="32"/>
          <w:szCs w:val="32"/>
        </w:rPr>
        <w:t>住房保障支出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w:t>
      </w:r>
      <w:r>
        <w:rPr>
          <w:rFonts w:hint="eastAsia" w:ascii="仿宋" w:hAnsi="仿宋" w:eastAsia="仿宋"/>
          <w:color w:val="auto"/>
          <w:sz w:val="32"/>
          <w:szCs w:val="32"/>
          <w:lang w:eastAsia="zh-CN"/>
        </w:rPr>
        <w:t>、国有资本经营预算支出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0.21</w:t>
      </w:r>
      <w:r>
        <w:rPr>
          <w:rFonts w:hint="eastAsia" w:ascii="仿宋" w:hAnsi="仿宋" w:eastAsia="仿宋"/>
          <w:color w:val="auto"/>
          <w:sz w:val="32"/>
          <w:szCs w:val="32"/>
          <w:u w:val="none"/>
          <w:lang w:val="en-US" w:eastAsia="zh-CN"/>
        </w:rPr>
        <w:t>万元、灾害防治及应急管理支出</w:t>
      </w:r>
      <w:r>
        <w:rPr>
          <w:rFonts w:hint="eastAsia" w:ascii="仿宋" w:hAnsi="仿宋" w:eastAsia="仿宋"/>
          <w:color w:val="auto"/>
          <w:sz w:val="32"/>
          <w:szCs w:val="32"/>
          <w:u w:val="single"/>
          <w:lang w:val="en-US" w:eastAsia="zh-CN"/>
        </w:rPr>
        <w:t>93.51</w:t>
      </w:r>
      <w:r>
        <w:rPr>
          <w:rFonts w:hint="eastAsia" w:ascii="仿宋" w:hAnsi="仿宋" w:eastAsia="仿宋"/>
          <w:color w:val="auto"/>
          <w:sz w:val="32"/>
          <w:szCs w:val="32"/>
          <w:u w:val="none"/>
          <w:lang w:val="en-US" w:eastAsia="zh-CN"/>
        </w:rPr>
        <w:t>万元、其他支出</w:t>
      </w:r>
      <w:r>
        <w:rPr>
          <w:rFonts w:hint="eastAsia" w:ascii="仿宋" w:hAnsi="仿宋" w:eastAsia="仿宋"/>
          <w:color w:val="auto"/>
          <w:sz w:val="32"/>
          <w:szCs w:val="32"/>
          <w:u w:val="single"/>
          <w:lang w:val="en-US" w:eastAsia="zh-CN"/>
        </w:rPr>
        <w:t>176.81</w:t>
      </w:r>
      <w:r>
        <w:rPr>
          <w:rFonts w:hint="eastAsia" w:ascii="仿宋" w:hAnsi="仿宋" w:eastAsia="仿宋"/>
          <w:color w:val="auto"/>
          <w:sz w:val="32"/>
          <w:szCs w:val="32"/>
          <w:u w:val="none"/>
          <w:lang w:val="en-US" w:eastAsia="zh-CN"/>
        </w:rPr>
        <w:t>万元。</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五、一般公共预算支出总体情况</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（一）一般公共预算当年拨款规模变化情况。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一般公共预算当年拨款</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5823.16</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万元,比2023 年执行数</w:t>
      </w:r>
      <w:r>
        <w:rPr>
          <w:rFonts w:ascii="仿宋" w:hAnsi="仿宋" w:eastAsia="仿宋"/>
          <w:color w:val="auto"/>
          <w:sz w:val="32"/>
          <w:szCs w:val="32"/>
        </w:rPr>
        <w:t>增加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4706.68</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万元，主要原因：</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eastAsia="zh-CN"/>
        </w:rPr>
        <w:t>项目支出增加</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一般公共预算当年拨款</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5823.16</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万元,主要</w:t>
      </w:r>
      <w:r>
        <w:rPr>
          <w:rFonts w:ascii="仿宋" w:hAnsi="仿宋" w:eastAsia="仿宋"/>
          <w:color w:val="auto"/>
          <w:sz w:val="32"/>
          <w:szCs w:val="32"/>
        </w:rPr>
        <w:t>用于以下方面：</w:t>
      </w:r>
      <w:r>
        <w:rPr>
          <w:rFonts w:hint="eastAsia" w:ascii="仿宋" w:hAnsi="仿宋" w:eastAsia="仿宋"/>
          <w:color w:val="auto"/>
          <w:sz w:val="32"/>
          <w:szCs w:val="32"/>
        </w:rPr>
        <w:t>一般公共服务支出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5293.97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90.91</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r>
        <w:rPr>
          <w:rFonts w:hint="eastAsia" w:ascii="仿宋" w:hAnsi="仿宋" w:eastAsia="仿宋"/>
          <w:color w:val="auto"/>
          <w:sz w:val="32"/>
          <w:szCs w:val="32"/>
          <w:lang w:eastAsia="zh-CN"/>
        </w:rPr>
        <w:t>国防</w:t>
      </w:r>
      <w:r>
        <w:rPr>
          <w:rFonts w:hint="eastAsia" w:ascii="仿宋" w:hAnsi="仿宋" w:eastAsia="仿宋"/>
          <w:color w:val="auto"/>
          <w:sz w:val="32"/>
          <w:szCs w:val="32"/>
        </w:rPr>
        <w:t>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35</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0.6</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r>
        <w:rPr>
          <w:rFonts w:hint="eastAsia" w:ascii="仿宋" w:hAnsi="仿宋" w:eastAsia="仿宋"/>
          <w:color w:val="auto"/>
          <w:sz w:val="32"/>
          <w:szCs w:val="32"/>
        </w:rPr>
        <w:t>社会保障和就业支出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22.85</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0.39</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卫生健康支出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15.61</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0.27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农林水支出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168.41</w:t>
      </w:r>
      <w:r>
        <w:rPr>
          <w:rFonts w:hint="eastAsia" w:ascii="仿宋" w:hAnsi="仿宋" w:eastAsia="仿宋"/>
          <w:color w:val="auto"/>
          <w:sz w:val="32"/>
          <w:szCs w:val="32"/>
          <w:u w:val="none"/>
          <w:lang w:val="en-US" w:eastAsia="zh-CN"/>
        </w:rPr>
        <w:t>万元</w:t>
      </w:r>
      <w:r>
        <w:rPr>
          <w:rFonts w:hint="eastAsia" w:ascii="仿宋" w:hAnsi="仿宋" w:eastAsia="仿宋"/>
          <w:color w:val="auto"/>
          <w:sz w:val="32"/>
          <w:szCs w:val="32"/>
          <w:u w:val="none"/>
        </w:rPr>
        <w:t>，</w:t>
      </w:r>
      <w:r>
        <w:rPr>
          <w:rFonts w:hint="eastAsia" w:ascii="仿宋" w:hAnsi="仿宋" w:eastAsia="仿宋"/>
          <w:color w:val="auto"/>
          <w:sz w:val="32"/>
          <w:szCs w:val="32"/>
        </w:rPr>
        <w:t>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2.89</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住房保障支出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0.29</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u w:val="none"/>
          <w:lang w:val="en-US" w:eastAsia="zh-CN"/>
        </w:rPr>
        <w:t>灾害防治及应急管理支出</w:t>
      </w:r>
      <w:r>
        <w:rPr>
          <w:rFonts w:hint="eastAsia" w:ascii="仿宋" w:hAnsi="仿宋" w:eastAsia="仿宋"/>
          <w:color w:val="auto"/>
          <w:sz w:val="32"/>
          <w:szCs w:val="32"/>
          <w:u w:val="single"/>
          <w:lang w:val="en-US" w:eastAsia="zh-CN"/>
        </w:rPr>
        <w:t>93.51</w:t>
      </w:r>
      <w:r>
        <w:rPr>
          <w:rFonts w:hint="eastAsia" w:ascii="仿宋" w:hAnsi="仿宋" w:eastAsia="仿宋"/>
          <w:color w:val="auto"/>
          <w:sz w:val="32"/>
          <w:szCs w:val="32"/>
          <w:u w:val="none"/>
          <w:lang w:val="en-US" w:eastAsia="zh-CN"/>
        </w:rPr>
        <w:t>万元</w:t>
      </w:r>
      <w:r>
        <w:rPr>
          <w:rFonts w:hint="eastAsia" w:ascii="仿宋" w:hAnsi="仿宋" w:eastAsia="仿宋"/>
          <w:color w:val="auto"/>
          <w:sz w:val="32"/>
          <w:szCs w:val="32"/>
        </w:rPr>
        <w:t>，占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1.61</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u w:val="none"/>
          <w:lang w:val="en-US" w:eastAsia="zh-CN"/>
        </w:rPr>
        <w:t>其他支出</w:t>
      </w:r>
      <w:r>
        <w:rPr>
          <w:rFonts w:hint="eastAsia" w:ascii="仿宋" w:hAnsi="仿宋" w:eastAsia="仿宋"/>
          <w:color w:val="auto"/>
          <w:sz w:val="32"/>
          <w:szCs w:val="32"/>
          <w:u w:val="single"/>
          <w:lang w:val="en-US" w:eastAsia="zh-CN"/>
        </w:rPr>
        <w:t>176.81</w:t>
      </w:r>
      <w:r>
        <w:rPr>
          <w:rFonts w:hint="eastAsia" w:ascii="仿宋" w:hAnsi="仿宋" w:eastAsia="仿宋"/>
          <w:color w:val="auto"/>
          <w:sz w:val="32"/>
          <w:szCs w:val="32"/>
          <w:u w:val="none"/>
          <w:lang w:val="en-US" w:eastAsia="zh-CN"/>
        </w:rPr>
        <w:t>万元，</w:t>
      </w:r>
      <w:r>
        <w:rPr>
          <w:rFonts w:hint="eastAsia" w:ascii="仿宋" w:hAnsi="仿宋" w:eastAsia="仿宋"/>
          <w:color w:val="auto"/>
          <w:sz w:val="32"/>
          <w:szCs w:val="32"/>
        </w:rPr>
        <w:t>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3.04</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六、一般公共预算基本支出总体情况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2024年一般公共预算基本支出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433.33</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万元，其中：</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人员经费</w:t>
      </w:r>
      <w:r>
        <w:rPr>
          <w:rFonts w:hint="eastAsia" w:ascii="仿宋" w:hAnsi="仿宋" w:eastAsia="仿宋"/>
          <w:color w:val="auto"/>
          <w:sz w:val="32"/>
          <w:szCs w:val="32"/>
          <w:u w:val="single"/>
          <w:lang w:val="en-US" w:eastAsia="zh-CN"/>
        </w:rPr>
        <w:t>416.76</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万元，主要包括（以下</w:t>
      </w:r>
      <w:r>
        <w:rPr>
          <w:rFonts w:ascii="仿宋" w:hAnsi="仿宋" w:eastAsia="仿宋"/>
          <w:color w:val="auto"/>
          <w:sz w:val="32"/>
          <w:szCs w:val="32"/>
        </w:rPr>
        <w:t>内容</w:t>
      </w:r>
      <w:r>
        <w:rPr>
          <w:rFonts w:hint="eastAsia" w:ascii="仿宋" w:hAnsi="仿宋" w:eastAsia="仿宋"/>
          <w:color w:val="auto"/>
          <w:sz w:val="32"/>
          <w:szCs w:val="32"/>
        </w:rPr>
        <w:t>根据</w:t>
      </w:r>
      <w:r>
        <w:rPr>
          <w:rFonts w:ascii="仿宋" w:hAnsi="仿宋" w:eastAsia="仿宋"/>
          <w:color w:val="auto"/>
          <w:sz w:val="32"/>
          <w:szCs w:val="32"/>
        </w:rPr>
        <w:t>部门具体情况进行</w:t>
      </w:r>
      <w:r>
        <w:rPr>
          <w:rFonts w:hint="eastAsia" w:ascii="仿宋" w:hAnsi="仿宋" w:eastAsia="仿宋"/>
          <w:color w:val="auto"/>
          <w:sz w:val="32"/>
          <w:szCs w:val="32"/>
        </w:rPr>
        <w:t>填列</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工资性支出</w:t>
      </w:r>
      <w:r>
        <w:rPr>
          <w:rFonts w:hint="eastAsia" w:ascii="仿宋" w:hAnsi="仿宋" w:eastAsia="仿宋"/>
          <w:color w:val="auto"/>
          <w:sz w:val="32"/>
          <w:szCs w:val="32"/>
        </w:rPr>
        <w:t>（基本工资、津贴补贴、奖金</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机关事业单位养老保险缴费</w:t>
      </w:r>
      <w:r>
        <w:rPr>
          <w:rFonts w:hint="eastAsia" w:ascii="仿宋" w:hAnsi="仿宋" w:eastAsia="仿宋"/>
          <w:color w:val="auto"/>
          <w:sz w:val="32"/>
          <w:szCs w:val="32"/>
        </w:rPr>
        <w:t>、</w:t>
      </w:r>
      <w:r>
        <w:rPr>
          <w:rFonts w:ascii="仿宋" w:hAnsi="仿宋" w:eastAsia="仿宋"/>
          <w:color w:val="auto"/>
          <w:sz w:val="32"/>
          <w:szCs w:val="32"/>
        </w:rPr>
        <w:t>城镇职工基本医疗保险缴费</w:t>
      </w:r>
      <w:r>
        <w:rPr>
          <w:rFonts w:hint="eastAsia" w:ascii="仿宋" w:hAnsi="仿宋" w:eastAsia="仿宋"/>
          <w:color w:val="auto"/>
          <w:sz w:val="32"/>
          <w:szCs w:val="32"/>
        </w:rPr>
        <w:t>、</w:t>
      </w:r>
      <w:r>
        <w:rPr>
          <w:rFonts w:ascii="仿宋" w:hAnsi="仿宋" w:eastAsia="仿宋"/>
          <w:color w:val="auto"/>
          <w:sz w:val="32"/>
          <w:szCs w:val="32"/>
        </w:rPr>
        <w:t>公务员医疗补助</w:t>
      </w:r>
      <w:r>
        <w:rPr>
          <w:rFonts w:hint="eastAsia" w:ascii="仿宋" w:hAnsi="仿宋" w:eastAsia="仿宋"/>
          <w:color w:val="auto"/>
          <w:sz w:val="32"/>
          <w:szCs w:val="32"/>
        </w:rPr>
        <w:t>、</w:t>
      </w:r>
      <w:r>
        <w:rPr>
          <w:rFonts w:ascii="仿宋" w:hAnsi="仿宋" w:eastAsia="仿宋"/>
          <w:color w:val="auto"/>
          <w:sz w:val="32"/>
          <w:szCs w:val="32"/>
        </w:rPr>
        <w:t>其他社会保险缴费</w:t>
      </w:r>
      <w:r>
        <w:rPr>
          <w:rFonts w:hint="eastAsia" w:ascii="仿宋" w:hAnsi="仿宋" w:eastAsia="仿宋"/>
          <w:color w:val="auto"/>
          <w:sz w:val="32"/>
          <w:szCs w:val="32"/>
        </w:rPr>
        <w:t>（</w:t>
      </w:r>
      <w:r>
        <w:rPr>
          <w:rFonts w:ascii="仿宋" w:hAnsi="仿宋" w:eastAsia="仿宋"/>
          <w:color w:val="auto"/>
          <w:sz w:val="32"/>
          <w:szCs w:val="32"/>
        </w:rPr>
        <w:t>失业保险</w:t>
      </w:r>
      <w:r>
        <w:rPr>
          <w:rFonts w:hint="eastAsia" w:ascii="仿宋" w:hAnsi="仿宋" w:eastAsia="仿宋"/>
          <w:color w:val="auto"/>
          <w:sz w:val="32"/>
          <w:szCs w:val="32"/>
        </w:rPr>
        <w:t>、</w:t>
      </w:r>
      <w:r>
        <w:rPr>
          <w:rFonts w:ascii="仿宋" w:hAnsi="仿宋" w:eastAsia="仿宋"/>
          <w:color w:val="auto"/>
          <w:sz w:val="32"/>
          <w:szCs w:val="32"/>
        </w:rPr>
        <w:t>工伤保险）</w:t>
      </w:r>
      <w:r>
        <w:rPr>
          <w:rFonts w:hint="eastAsia" w:ascii="仿宋" w:hAnsi="仿宋" w:eastAsia="仿宋"/>
          <w:color w:val="auto"/>
          <w:sz w:val="32"/>
          <w:szCs w:val="32"/>
        </w:rPr>
        <w:t>、</w:t>
      </w:r>
      <w:r>
        <w:rPr>
          <w:rFonts w:ascii="仿宋" w:hAnsi="仿宋" w:eastAsia="仿宋"/>
          <w:color w:val="auto"/>
          <w:sz w:val="32"/>
          <w:szCs w:val="32"/>
        </w:rPr>
        <w:t>其他工资福利支出</w:t>
      </w:r>
      <w:r>
        <w:rPr>
          <w:rFonts w:hint="eastAsia" w:ascii="仿宋" w:hAnsi="仿宋" w:eastAsia="仿宋"/>
          <w:color w:val="auto"/>
          <w:sz w:val="32"/>
          <w:szCs w:val="32"/>
        </w:rPr>
        <w:t>（</w:t>
      </w:r>
      <w:r>
        <w:rPr>
          <w:rFonts w:ascii="仿宋" w:hAnsi="仿宋" w:eastAsia="仿宋"/>
          <w:color w:val="auto"/>
          <w:sz w:val="32"/>
          <w:szCs w:val="32"/>
        </w:rPr>
        <w:t>个人取暖费</w:t>
      </w:r>
      <w:r>
        <w:rPr>
          <w:rFonts w:hint="eastAsia" w:ascii="仿宋" w:hAnsi="仿宋" w:eastAsia="仿宋"/>
          <w:color w:val="auto"/>
          <w:sz w:val="32"/>
          <w:szCs w:val="32"/>
        </w:rPr>
        <w:t>、</w:t>
      </w:r>
      <w:r>
        <w:rPr>
          <w:rFonts w:ascii="仿宋" w:hAnsi="仿宋" w:eastAsia="仿宋"/>
          <w:color w:val="auto"/>
          <w:sz w:val="32"/>
          <w:szCs w:val="32"/>
        </w:rPr>
        <w:t>独生子女费</w:t>
      </w:r>
      <w:r>
        <w:rPr>
          <w:rFonts w:hint="eastAsia" w:ascii="仿宋" w:hAnsi="仿宋" w:eastAsia="仿宋"/>
          <w:color w:val="auto"/>
          <w:sz w:val="32"/>
          <w:szCs w:val="32"/>
        </w:rPr>
        <w:t>、</w:t>
      </w:r>
      <w:r>
        <w:rPr>
          <w:rFonts w:ascii="仿宋" w:hAnsi="仿宋" w:eastAsia="仿宋"/>
          <w:color w:val="auto"/>
          <w:sz w:val="32"/>
          <w:szCs w:val="32"/>
        </w:rPr>
        <w:t>煤油补贴</w:t>
      </w:r>
      <w:r>
        <w:rPr>
          <w:rFonts w:hint="eastAsia" w:ascii="仿宋" w:hAnsi="仿宋" w:eastAsia="仿宋"/>
          <w:color w:val="auto"/>
          <w:sz w:val="32"/>
          <w:szCs w:val="32"/>
        </w:rPr>
        <w:t>、</w:t>
      </w:r>
      <w:r>
        <w:rPr>
          <w:rFonts w:ascii="仿宋" w:hAnsi="仿宋" w:eastAsia="仿宋"/>
          <w:color w:val="auto"/>
          <w:sz w:val="32"/>
          <w:szCs w:val="32"/>
        </w:rPr>
        <w:t>加班补助</w:t>
      </w:r>
      <w:r>
        <w:rPr>
          <w:rFonts w:hint="eastAsia" w:ascii="仿宋" w:hAnsi="仿宋" w:eastAsia="仿宋"/>
          <w:color w:val="auto"/>
          <w:sz w:val="32"/>
          <w:szCs w:val="32"/>
        </w:rPr>
        <w:t>、</w:t>
      </w:r>
      <w:r>
        <w:rPr>
          <w:rFonts w:ascii="仿宋" w:hAnsi="仿宋" w:eastAsia="仿宋"/>
          <w:color w:val="auto"/>
          <w:sz w:val="32"/>
          <w:szCs w:val="32"/>
        </w:rPr>
        <w:t>休假探亲费</w:t>
      </w:r>
      <w:r>
        <w:rPr>
          <w:rFonts w:hint="eastAsia" w:ascii="仿宋" w:hAnsi="仿宋" w:eastAsia="仿宋"/>
          <w:color w:val="auto"/>
          <w:sz w:val="32"/>
          <w:szCs w:val="32"/>
        </w:rPr>
        <w:t>、</w:t>
      </w:r>
      <w:r>
        <w:rPr>
          <w:rFonts w:ascii="仿宋" w:hAnsi="仿宋" w:eastAsia="仿宋"/>
          <w:color w:val="auto"/>
          <w:sz w:val="32"/>
          <w:szCs w:val="32"/>
        </w:rPr>
        <w:t>乡镇教职工生活补助</w:t>
      </w:r>
      <w:r>
        <w:rPr>
          <w:rFonts w:hint="eastAsia" w:ascii="仿宋" w:hAnsi="仿宋" w:eastAsia="仿宋"/>
          <w:color w:val="auto"/>
          <w:sz w:val="32"/>
          <w:szCs w:val="32"/>
        </w:rPr>
        <w:t>、</w:t>
      </w:r>
      <w:r>
        <w:rPr>
          <w:rFonts w:ascii="仿宋" w:hAnsi="仿宋" w:eastAsia="仿宋"/>
          <w:color w:val="auto"/>
          <w:sz w:val="32"/>
          <w:szCs w:val="32"/>
        </w:rPr>
        <w:t>特级教师津贴</w:t>
      </w:r>
      <w:r>
        <w:rPr>
          <w:rFonts w:hint="eastAsia" w:ascii="仿宋" w:hAnsi="仿宋" w:eastAsia="仿宋"/>
          <w:color w:val="auto"/>
          <w:sz w:val="32"/>
          <w:szCs w:val="32"/>
        </w:rPr>
        <w:t>、</w:t>
      </w:r>
      <w:r>
        <w:rPr>
          <w:rFonts w:ascii="仿宋" w:hAnsi="仿宋" w:eastAsia="仿宋"/>
          <w:color w:val="auto"/>
          <w:sz w:val="32"/>
          <w:szCs w:val="32"/>
        </w:rPr>
        <w:t>其他工资福利支出）</w:t>
      </w:r>
      <w:r>
        <w:rPr>
          <w:rFonts w:hint="eastAsia" w:ascii="仿宋" w:hAnsi="仿宋" w:eastAsia="仿宋"/>
          <w:color w:val="auto"/>
          <w:sz w:val="32"/>
          <w:szCs w:val="32"/>
        </w:rPr>
        <w:t>、</w:t>
      </w:r>
      <w:r>
        <w:rPr>
          <w:rFonts w:ascii="仿宋" w:hAnsi="仿宋" w:eastAsia="仿宋"/>
          <w:color w:val="auto"/>
          <w:sz w:val="32"/>
          <w:szCs w:val="32"/>
        </w:rPr>
        <w:t>职业年金缴费</w:t>
      </w:r>
      <w:r>
        <w:rPr>
          <w:rFonts w:hint="eastAsia" w:ascii="仿宋" w:hAnsi="仿宋" w:eastAsia="仿宋"/>
          <w:color w:val="auto"/>
          <w:sz w:val="32"/>
          <w:szCs w:val="32"/>
        </w:rPr>
        <w:t>、</w:t>
      </w:r>
      <w:r>
        <w:rPr>
          <w:rFonts w:ascii="仿宋" w:hAnsi="仿宋" w:eastAsia="仿宋"/>
          <w:color w:val="auto"/>
          <w:sz w:val="32"/>
          <w:szCs w:val="32"/>
        </w:rPr>
        <w:t>住房公积金</w:t>
      </w:r>
      <w:r>
        <w:rPr>
          <w:rFonts w:hint="eastAsia" w:ascii="仿宋" w:hAnsi="仿宋" w:eastAsia="仿宋"/>
          <w:color w:val="auto"/>
          <w:sz w:val="32"/>
          <w:szCs w:val="32"/>
        </w:rPr>
        <w:t>、</w:t>
      </w:r>
      <w:r>
        <w:rPr>
          <w:rFonts w:ascii="仿宋" w:hAnsi="仿宋" w:eastAsia="仿宋"/>
          <w:color w:val="auto"/>
          <w:sz w:val="32"/>
          <w:szCs w:val="32"/>
        </w:rPr>
        <w:t>医疗费</w:t>
      </w:r>
      <w:r>
        <w:rPr>
          <w:rFonts w:hint="eastAsia" w:ascii="仿宋" w:hAnsi="仿宋" w:eastAsia="仿宋"/>
          <w:color w:val="auto"/>
          <w:sz w:val="32"/>
          <w:szCs w:val="32"/>
        </w:rPr>
        <w:t>、</w:t>
      </w:r>
      <w:r>
        <w:rPr>
          <w:rFonts w:ascii="仿宋" w:hAnsi="仿宋" w:eastAsia="仿宋"/>
          <w:color w:val="auto"/>
          <w:sz w:val="32"/>
          <w:szCs w:val="32"/>
        </w:rPr>
        <w:t>对个人和家庭的补助</w:t>
      </w:r>
      <w:r>
        <w:rPr>
          <w:rFonts w:hint="eastAsia" w:ascii="仿宋" w:hAnsi="仿宋" w:eastAsia="仿宋"/>
          <w:color w:val="auto"/>
          <w:sz w:val="32"/>
          <w:szCs w:val="32"/>
        </w:rPr>
        <w:t>（</w:t>
      </w:r>
      <w:r>
        <w:rPr>
          <w:rFonts w:ascii="仿宋" w:hAnsi="仿宋" w:eastAsia="仿宋"/>
          <w:color w:val="auto"/>
          <w:sz w:val="32"/>
          <w:szCs w:val="32"/>
        </w:rPr>
        <w:t>抚恤金</w:t>
      </w:r>
      <w:r>
        <w:rPr>
          <w:rFonts w:hint="eastAsia" w:ascii="仿宋" w:hAnsi="仿宋" w:eastAsia="仿宋"/>
          <w:color w:val="auto"/>
          <w:sz w:val="32"/>
          <w:szCs w:val="32"/>
        </w:rPr>
        <w:t>、</w:t>
      </w:r>
      <w:r>
        <w:rPr>
          <w:rFonts w:ascii="仿宋" w:hAnsi="仿宋" w:eastAsia="仿宋"/>
          <w:color w:val="auto"/>
          <w:sz w:val="32"/>
          <w:szCs w:val="32"/>
        </w:rPr>
        <w:t>生活补助</w:t>
      </w:r>
      <w:r>
        <w:rPr>
          <w:rFonts w:hint="eastAsia" w:ascii="仿宋" w:hAnsi="仿宋" w:eastAsia="仿宋"/>
          <w:color w:val="auto"/>
          <w:sz w:val="32"/>
          <w:szCs w:val="32"/>
        </w:rPr>
        <w:t>、</w:t>
      </w:r>
      <w:r>
        <w:rPr>
          <w:rFonts w:ascii="仿宋" w:hAnsi="仿宋" w:eastAsia="仿宋"/>
          <w:color w:val="auto"/>
          <w:sz w:val="32"/>
          <w:szCs w:val="32"/>
        </w:rPr>
        <w:t>救济费</w:t>
      </w:r>
      <w:r>
        <w:rPr>
          <w:rFonts w:hint="eastAsia" w:ascii="仿宋" w:hAnsi="仿宋" w:eastAsia="仿宋"/>
          <w:color w:val="auto"/>
          <w:sz w:val="32"/>
          <w:szCs w:val="32"/>
        </w:rPr>
        <w:t>、</w:t>
      </w:r>
      <w:r>
        <w:rPr>
          <w:rFonts w:ascii="仿宋" w:hAnsi="仿宋" w:eastAsia="仿宋"/>
          <w:color w:val="auto"/>
          <w:sz w:val="32"/>
          <w:szCs w:val="32"/>
        </w:rPr>
        <w:t>医疗费补助</w:t>
      </w:r>
      <w:r>
        <w:rPr>
          <w:rFonts w:hint="eastAsia" w:ascii="仿宋" w:hAnsi="仿宋" w:eastAsia="仿宋"/>
          <w:color w:val="auto"/>
          <w:sz w:val="32"/>
          <w:szCs w:val="32"/>
        </w:rPr>
        <w:t>、</w:t>
      </w:r>
      <w:r>
        <w:rPr>
          <w:rFonts w:ascii="仿宋" w:hAnsi="仿宋" w:eastAsia="仿宋"/>
          <w:color w:val="auto"/>
          <w:sz w:val="32"/>
          <w:szCs w:val="32"/>
        </w:rPr>
        <w:t>助学金</w:t>
      </w:r>
      <w:r>
        <w:rPr>
          <w:rFonts w:hint="eastAsia" w:ascii="仿宋" w:hAnsi="仿宋" w:eastAsia="仿宋"/>
          <w:color w:val="auto"/>
          <w:sz w:val="32"/>
          <w:szCs w:val="32"/>
        </w:rPr>
        <w:t>、</w:t>
      </w:r>
      <w:r>
        <w:rPr>
          <w:rFonts w:ascii="仿宋" w:hAnsi="仿宋" w:eastAsia="仿宋"/>
          <w:color w:val="auto"/>
          <w:sz w:val="32"/>
          <w:szCs w:val="32"/>
        </w:rPr>
        <w:t>其他对个人和家庭的补助）</w:t>
      </w:r>
      <w:r>
        <w:rPr>
          <w:rFonts w:hint="eastAsia" w:ascii="仿宋" w:hAnsi="仿宋" w:eastAsia="仿宋"/>
          <w:color w:val="auto"/>
          <w:sz w:val="32"/>
          <w:szCs w:val="32"/>
        </w:rPr>
        <w:t>、</w:t>
      </w:r>
      <w:r>
        <w:rPr>
          <w:rFonts w:ascii="仿宋" w:hAnsi="仿宋" w:eastAsia="仿宋"/>
          <w:color w:val="auto"/>
          <w:sz w:val="32"/>
          <w:szCs w:val="32"/>
        </w:rPr>
        <w:t>其他对个人和家庭的补助</w:t>
      </w:r>
      <w:r>
        <w:rPr>
          <w:rFonts w:hint="eastAsia" w:ascii="仿宋" w:hAnsi="仿宋" w:eastAsia="仿宋"/>
          <w:color w:val="auto"/>
          <w:sz w:val="32"/>
          <w:szCs w:val="32"/>
        </w:rPr>
        <w:t>（</w:t>
      </w:r>
      <w:r>
        <w:rPr>
          <w:rFonts w:ascii="仿宋" w:hAnsi="仿宋" w:eastAsia="仿宋"/>
          <w:color w:val="auto"/>
          <w:sz w:val="32"/>
          <w:szCs w:val="32"/>
        </w:rPr>
        <w:t>学生助学金</w:t>
      </w:r>
      <w:r>
        <w:rPr>
          <w:rFonts w:hint="eastAsia" w:ascii="仿宋" w:hAnsi="仿宋" w:eastAsia="仿宋"/>
          <w:color w:val="auto"/>
          <w:sz w:val="32"/>
          <w:szCs w:val="32"/>
        </w:rPr>
        <w:t>、</w:t>
      </w:r>
      <w:r>
        <w:rPr>
          <w:rFonts w:ascii="仿宋" w:hAnsi="仿宋" w:eastAsia="仿宋"/>
          <w:color w:val="auto"/>
          <w:sz w:val="32"/>
          <w:szCs w:val="32"/>
        </w:rPr>
        <w:t>三包经费</w:t>
      </w:r>
      <w:r>
        <w:rPr>
          <w:rFonts w:hint="eastAsia" w:ascii="仿宋" w:hAnsi="仿宋" w:eastAsia="仿宋"/>
          <w:color w:val="auto"/>
          <w:sz w:val="32"/>
          <w:szCs w:val="32"/>
        </w:rPr>
        <w:t>、</w:t>
      </w:r>
      <w:r>
        <w:rPr>
          <w:rFonts w:ascii="仿宋" w:hAnsi="仿宋" w:eastAsia="仿宋"/>
          <w:color w:val="auto"/>
          <w:sz w:val="32"/>
          <w:szCs w:val="32"/>
        </w:rPr>
        <w:t>学生奖学金</w:t>
      </w:r>
      <w:r>
        <w:rPr>
          <w:rFonts w:hint="eastAsia" w:ascii="仿宋" w:hAnsi="仿宋" w:eastAsia="仿宋"/>
          <w:color w:val="auto"/>
          <w:sz w:val="32"/>
          <w:szCs w:val="32"/>
        </w:rPr>
        <w:t>、</w:t>
      </w:r>
      <w:r>
        <w:rPr>
          <w:rFonts w:ascii="仿宋" w:hAnsi="仿宋" w:eastAsia="仿宋"/>
          <w:color w:val="auto"/>
          <w:sz w:val="32"/>
          <w:szCs w:val="32"/>
        </w:rPr>
        <w:t>免费教育经费等</w:t>
      </w:r>
      <w:r>
        <w:rPr>
          <w:rFonts w:hint="eastAsia" w:ascii="仿宋" w:hAnsi="仿宋" w:eastAsia="仿宋"/>
          <w:color w:val="auto"/>
          <w:sz w:val="32"/>
          <w:szCs w:val="32"/>
        </w:rPr>
        <w:t>、</w:t>
      </w:r>
      <w:r>
        <w:rPr>
          <w:rFonts w:ascii="仿宋" w:hAnsi="仿宋" w:eastAsia="仿宋"/>
          <w:color w:val="auto"/>
          <w:sz w:val="32"/>
          <w:szCs w:val="32"/>
        </w:rPr>
        <w:t>营养改善计划试点资金</w:t>
      </w:r>
      <w:r>
        <w:rPr>
          <w:rFonts w:hint="eastAsia" w:ascii="仿宋" w:hAnsi="仿宋" w:eastAsia="仿宋"/>
          <w:color w:val="auto"/>
          <w:sz w:val="32"/>
          <w:szCs w:val="32"/>
        </w:rPr>
        <w:t>、</w:t>
      </w:r>
      <w:r>
        <w:rPr>
          <w:rFonts w:ascii="仿宋" w:hAnsi="仿宋" w:eastAsia="仿宋"/>
          <w:color w:val="auto"/>
          <w:sz w:val="32"/>
          <w:szCs w:val="32"/>
        </w:rPr>
        <w:t>班主任津贴</w:t>
      </w:r>
      <w:r>
        <w:rPr>
          <w:rFonts w:hint="eastAsia" w:ascii="仿宋" w:hAnsi="仿宋" w:eastAsia="仿宋"/>
          <w:color w:val="auto"/>
          <w:sz w:val="32"/>
          <w:szCs w:val="32"/>
        </w:rPr>
        <w:t>、</w:t>
      </w:r>
      <w:r>
        <w:rPr>
          <w:rFonts w:ascii="仿宋" w:hAnsi="仿宋" w:eastAsia="仿宋"/>
          <w:color w:val="auto"/>
          <w:sz w:val="32"/>
          <w:szCs w:val="32"/>
        </w:rPr>
        <w:t>西部计划志愿者生活补助）</w:t>
      </w:r>
      <w:r>
        <w:rPr>
          <w:rFonts w:hint="eastAsia"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公用经费</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16.57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万元，主要包括（以下</w:t>
      </w:r>
      <w:r>
        <w:rPr>
          <w:rFonts w:ascii="仿宋" w:hAnsi="仿宋" w:eastAsia="仿宋"/>
          <w:color w:val="auto"/>
          <w:sz w:val="32"/>
          <w:szCs w:val="32"/>
        </w:rPr>
        <w:t>内容</w:t>
      </w:r>
      <w:r>
        <w:rPr>
          <w:rFonts w:hint="eastAsia" w:ascii="仿宋" w:hAnsi="仿宋" w:eastAsia="仿宋"/>
          <w:color w:val="auto"/>
          <w:sz w:val="32"/>
          <w:szCs w:val="32"/>
        </w:rPr>
        <w:t>根据</w:t>
      </w:r>
      <w:r>
        <w:rPr>
          <w:rFonts w:ascii="仿宋" w:hAnsi="仿宋" w:eastAsia="仿宋"/>
          <w:color w:val="auto"/>
          <w:sz w:val="32"/>
          <w:szCs w:val="32"/>
        </w:rPr>
        <w:t>部门具体情况进行</w:t>
      </w:r>
      <w:r>
        <w:rPr>
          <w:rFonts w:hint="eastAsia" w:ascii="仿宋" w:hAnsi="仿宋" w:eastAsia="仿宋"/>
          <w:color w:val="auto"/>
          <w:sz w:val="32"/>
          <w:szCs w:val="32"/>
        </w:rPr>
        <w:t>填列</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商品和服务支出</w:t>
      </w:r>
      <w:r>
        <w:rPr>
          <w:rFonts w:hint="eastAsia" w:ascii="仿宋" w:hAnsi="仿宋" w:eastAsia="仿宋"/>
          <w:color w:val="auto"/>
          <w:sz w:val="32"/>
          <w:szCs w:val="32"/>
        </w:rPr>
        <w:t>（</w:t>
      </w:r>
      <w:r>
        <w:rPr>
          <w:rFonts w:ascii="仿宋" w:hAnsi="仿宋" w:eastAsia="仿宋"/>
          <w:color w:val="auto"/>
          <w:sz w:val="32"/>
          <w:szCs w:val="32"/>
        </w:rPr>
        <w:t>办公费</w:t>
      </w:r>
      <w:r>
        <w:rPr>
          <w:rFonts w:hint="eastAsia" w:ascii="仿宋" w:hAnsi="仿宋" w:eastAsia="仿宋"/>
          <w:color w:val="auto"/>
          <w:sz w:val="32"/>
          <w:szCs w:val="32"/>
        </w:rPr>
        <w:t>、</w:t>
      </w:r>
      <w:r>
        <w:rPr>
          <w:rFonts w:ascii="仿宋" w:hAnsi="仿宋" w:eastAsia="仿宋"/>
          <w:color w:val="auto"/>
          <w:sz w:val="32"/>
          <w:szCs w:val="32"/>
        </w:rPr>
        <w:t>印刷费</w:t>
      </w:r>
      <w:r>
        <w:rPr>
          <w:rFonts w:hint="eastAsia" w:ascii="仿宋" w:hAnsi="仿宋" w:eastAsia="仿宋"/>
          <w:color w:val="auto"/>
          <w:sz w:val="32"/>
          <w:szCs w:val="32"/>
        </w:rPr>
        <w:t>、</w:t>
      </w:r>
      <w:r>
        <w:rPr>
          <w:rFonts w:ascii="仿宋" w:hAnsi="仿宋" w:eastAsia="仿宋"/>
          <w:color w:val="auto"/>
          <w:sz w:val="32"/>
          <w:szCs w:val="32"/>
        </w:rPr>
        <w:t>咨询费</w:t>
      </w:r>
      <w:r>
        <w:rPr>
          <w:rFonts w:hint="eastAsia" w:ascii="仿宋" w:hAnsi="仿宋" w:eastAsia="仿宋"/>
          <w:color w:val="auto"/>
          <w:sz w:val="32"/>
          <w:szCs w:val="32"/>
        </w:rPr>
        <w:t>、</w:t>
      </w:r>
      <w:r>
        <w:rPr>
          <w:rFonts w:ascii="仿宋" w:hAnsi="仿宋" w:eastAsia="仿宋"/>
          <w:color w:val="auto"/>
          <w:sz w:val="32"/>
          <w:szCs w:val="32"/>
        </w:rPr>
        <w:t>手续费</w:t>
      </w:r>
      <w:r>
        <w:rPr>
          <w:rFonts w:hint="eastAsia" w:ascii="仿宋" w:hAnsi="仿宋" w:eastAsia="仿宋"/>
          <w:color w:val="auto"/>
          <w:sz w:val="32"/>
          <w:szCs w:val="32"/>
        </w:rPr>
        <w:t>、</w:t>
      </w:r>
      <w:r>
        <w:rPr>
          <w:rFonts w:ascii="仿宋" w:hAnsi="仿宋" w:eastAsia="仿宋"/>
          <w:color w:val="auto"/>
          <w:sz w:val="32"/>
          <w:szCs w:val="32"/>
        </w:rPr>
        <w:t>水费</w:t>
      </w:r>
      <w:r>
        <w:rPr>
          <w:rFonts w:hint="eastAsia" w:ascii="仿宋" w:hAnsi="仿宋" w:eastAsia="仿宋"/>
          <w:color w:val="auto"/>
          <w:sz w:val="32"/>
          <w:szCs w:val="32"/>
        </w:rPr>
        <w:t>、</w:t>
      </w:r>
      <w:r>
        <w:rPr>
          <w:rFonts w:ascii="仿宋" w:hAnsi="仿宋" w:eastAsia="仿宋"/>
          <w:color w:val="auto"/>
          <w:sz w:val="32"/>
          <w:szCs w:val="32"/>
        </w:rPr>
        <w:t>电费</w:t>
      </w:r>
      <w:r>
        <w:rPr>
          <w:rFonts w:hint="eastAsia" w:ascii="仿宋" w:hAnsi="仿宋" w:eastAsia="仿宋"/>
          <w:color w:val="auto"/>
          <w:sz w:val="32"/>
          <w:szCs w:val="32"/>
        </w:rPr>
        <w:t>、</w:t>
      </w:r>
      <w:r>
        <w:rPr>
          <w:rFonts w:ascii="仿宋" w:hAnsi="仿宋" w:eastAsia="仿宋"/>
          <w:color w:val="auto"/>
          <w:sz w:val="32"/>
          <w:szCs w:val="32"/>
        </w:rPr>
        <w:t>邮电费</w:t>
      </w:r>
      <w:r>
        <w:rPr>
          <w:rFonts w:hint="eastAsia" w:ascii="仿宋" w:hAnsi="仿宋" w:eastAsia="仿宋"/>
          <w:color w:val="auto"/>
          <w:sz w:val="32"/>
          <w:szCs w:val="32"/>
        </w:rPr>
        <w:t>、</w:t>
      </w:r>
      <w:r>
        <w:rPr>
          <w:rFonts w:ascii="仿宋" w:hAnsi="仿宋" w:eastAsia="仿宋"/>
          <w:color w:val="auto"/>
          <w:sz w:val="32"/>
          <w:szCs w:val="32"/>
        </w:rPr>
        <w:t>取暖费</w:t>
      </w:r>
      <w:r>
        <w:rPr>
          <w:rFonts w:hint="eastAsia" w:ascii="仿宋" w:hAnsi="仿宋" w:eastAsia="仿宋"/>
          <w:color w:val="auto"/>
          <w:sz w:val="32"/>
          <w:szCs w:val="32"/>
        </w:rPr>
        <w:t>、</w:t>
      </w:r>
      <w:r>
        <w:rPr>
          <w:rFonts w:ascii="仿宋" w:hAnsi="仿宋" w:eastAsia="仿宋"/>
          <w:color w:val="auto"/>
          <w:sz w:val="32"/>
          <w:szCs w:val="32"/>
        </w:rPr>
        <w:t>物业管理费</w:t>
      </w:r>
      <w:r>
        <w:rPr>
          <w:rFonts w:hint="eastAsia" w:ascii="仿宋" w:hAnsi="仿宋" w:eastAsia="仿宋"/>
          <w:color w:val="auto"/>
          <w:sz w:val="32"/>
          <w:szCs w:val="32"/>
        </w:rPr>
        <w:t>、</w:t>
      </w:r>
      <w:r>
        <w:rPr>
          <w:rFonts w:ascii="仿宋" w:hAnsi="仿宋" w:eastAsia="仿宋"/>
          <w:color w:val="auto"/>
          <w:sz w:val="32"/>
          <w:szCs w:val="32"/>
        </w:rPr>
        <w:t>差旅费</w:t>
      </w:r>
      <w:r>
        <w:rPr>
          <w:rFonts w:hint="eastAsia" w:ascii="仿宋" w:hAnsi="仿宋" w:eastAsia="仿宋"/>
          <w:color w:val="auto"/>
          <w:sz w:val="32"/>
          <w:szCs w:val="32"/>
        </w:rPr>
        <w:t>、</w:t>
      </w:r>
      <w:r>
        <w:rPr>
          <w:rFonts w:ascii="仿宋" w:hAnsi="仿宋" w:eastAsia="仿宋"/>
          <w:color w:val="auto"/>
          <w:sz w:val="32"/>
          <w:szCs w:val="32"/>
        </w:rPr>
        <w:t>因公出国(境)费用</w:t>
      </w:r>
      <w:r>
        <w:rPr>
          <w:rFonts w:hint="eastAsia" w:ascii="仿宋" w:hAnsi="仿宋" w:eastAsia="仿宋"/>
          <w:color w:val="auto"/>
          <w:sz w:val="32"/>
          <w:szCs w:val="32"/>
        </w:rPr>
        <w:t>、</w:t>
      </w:r>
      <w:r>
        <w:rPr>
          <w:rFonts w:ascii="仿宋" w:hAnsi="仿宋" w:eastAsia="仿宋"/>
          <w:color w:val="auto"/>
          <w:sz w:val="32"/>
          <w:szCs w:val="32"/>
        </w:rPr>
        <w:t>维修(护)费</w:t>
      </w:r>
      <w:r>
        <w:rPr>
          <w:rFonts w:hint="eastAsia" w:ascii="仿宋" w:hAnsi="仿宋" w:eastAsia="仿宋"/>
          <w:color w:val="auto"/>
          <w:sz w:val="32"/>
          <w:szCs w:val="32"/>
        </w:rPr>
        <w:t>、</w:t>
      </w:r>
      <w:r>
        <w:rPr>
          <w:rFonts w:ascii="仿宋" w:hAnsi="仿宋" w:eastAsia="仿宋"/>
          <w:color w:val="auto"/>
          <w:sz w:val="32"/>
          <w:szCs w:val="32"/>
        </w:rPr>
        <w:t>租赁费</w:t>
      </w:r>
      <w:r>
        <w:rPr>
          <w:rFonts w:hint="eastAsia" w:ascii="仿宋" w:hAnsi="仿宋" w:eastAsia="仿宋"/>
          <w:color w:val="auto"/>
          <w:sz w:val="32"/>
          <w:szCs w:val="32"/>
        </w:rPr>
        <w:t>、</w:t>
      </w:r>
      <w:r>
        <w:rPr>
          <w:rFonts w:ascii="仿宋" w:hAnsi="仿宋" w:eastAsia="仿宋"/>
          <w:color w:val="auto"/>
          <w:sz w:val="32"/>
          <w:szCs w:val="32"/>
        </w:rPr>
        <w:t>会议费</w:t>
      </w:r>
      <w:r>
        <w:rPr>
          <w:rFonts w:hint="eastAsia" w:ascii="仿宋" w:hAnsi="仿宋" w:eastAsia="仿宋"/>
          <w:color w:val="auto"/>
          <w:sz w:val="32"/>
          <w:szCs w:val="32"/>
        </w:rPr>
        <w:t>、</w:t>
      </w:r>
      <w:r>
        <w:rPr>
          <w:rFonts w:ascii="仿宋" w:hAnsi="仿宋" w:eastAsia="仿宋"/>
          <w:color w:val="auto"/>
          <w:sz w:val="32"/>
          <w:szCs w:val="32"/>
        </w:rPr>
        <w:t>培训费</w:t>
      </w:r>
      <w:r>
        <w:rPr>
          <w:rFonts w:hint="eastAsia" w:ascii="仿宋" w:hAnsi="仿宋" w:eastAsia="仿宋"/>
          <w:color w:val="auto"/>
          <w:sz w:val="32"/>
          <w:szCs w:val="32"/>
        </w:rPr>
        <w:t>、</w:t>
      </w:r>
      <w:r>
        <w:rPr>
          <w:rFonts w:ascii="仿宋" w:hAnsi="仿宋" w:eastAsia="仿宋"/>
          <w:color w:val="auto"/>
          <w:sz w:val="32"/>
          <w:szCs w:val="32"/>
        </w:rPr>
        <w:t>公务接待费</w:t>
      </w:r>
      <w:r>
        <w:rPr>
          <w:rFonts w:hint="eastAsia" w:ascii="仿宋" w:hAnsi="仿宋" w:eastAsia="仿宋"/>
          <w:color w:val="auto"/>
          <w:sz w:val="32"/>
          <w:szCs w:val="32"/>
        </w:rPr>
        <w:t>、</w:t>
      </w:r>
      <w:r>
        <w:rPr>
          <w:rFonts w:ascii="仿宋" w:hAnsi="仿宋" w:eastAsia="仿宋"/>
          <w:color w:val="auto"/>
          <w:sz w:val="32"/>
          <w:szCs w:val="32"/>
        </w:rPr>
        <w:t>专用材料费</w:t>
      </w:r>
      <w:r>
        <w:rPr>
          <w:rFonts w:hint="eastAsia" w:ascii="仿宋" w:hAnsi="仿宋" w:eastAsia="仿宋"/>
          <w:color w:val="auto"/>
          <w:sz w:val="32"/>
          <w:szCs w:val="32"/>
        </w:rPr>
        <w:t>、</w:t>
      </w:r>
      <w:r>
        <w:rPr>
          <w:rFonts w:ascii="仿宋" w:hAnsi="仿宋" w:eastAsia="仿宋"/>
          <w:color w:val="auto"/>
          <w:sz w:val="32"/>
          <w:szCs w:val="32"/>
        </w:rPr>
        <w:t>被装购置费</w:t>
      </w:r>
      <w:r>
        <w:rPr>
          <w:rFonts w:hint="eastAsia" w:ascii="仿宋" w:hAnsi="仿宋" w:eastAsia="仿宋"/>
          <w:color w:val="auto"/>
          <w:sz w:val="32"/>
          <w:szCs w:val="32"/>
        </w:rPr>
        <w:t>、</w:t>
      </w:r>
      <w:r>
        <w:rPr>
          <w:rFonts w:ascii="仿宋" w:hAnsi="仿宋" w:eastAsia="仿宋"/>
          <w:color w:val="auto"/>
          <w:sz w:val="32"/>
          <w:szCs w:val="32"/>
        </w:rPr>
        <w:t>专用燃料费</w:t>
      </w:r>
      <w:r>
        <w:rPr>
          <w:rFonts w:hint="eastAsia" w:ascii="仿宋" w:hAnsi="仿宋" w:eastAsia="仿宋"/>
          <w:color w:val="auto"/>
          <w:sz w:val="32"/>
          <w:szCs w:val="32"/>
        </w:rPr>
        <w:t>、</w:t>
      </w:r>
      <w:r>
        <w:rPr>
          <w:rFonts w:ascii="仿宋" w:hAnsi="仿宋" w:eastAsia="仿宋"/>
          <w:color w:val="auto"/>
          <w:sz w:val="32"/>
          <w:szCs w:val="32"/>
        </w:rPr>
        <w:t>劳务费</w:t>
      </w:r>
      <w:r>
        <w:rPr>
          <w:rFonts w:hint="eastAsia" w:ascii="仿宋" w:hAnsi="仿宋" w:eastAsia="仿宋"/>
          <w:color w:val="auto"/>
          <w:sz w:val="32"/>
          <w:szCs w:val="32"/>
        </w:rPr>
        <w:t>、</w:t>
      </w:r>
      <w:r>
        <w:rPr>
          <w:rFonts w:ascii="仿宋" w:hAnsi="仿宋" w:eastAsia="仿宋"/>
          <w:color w:val="auto"/>
          <w:sz w:val="32"/>
          <w:szCs w:val="32"/>
        </w:rPr>
        <w:t>委托业务费</w:t>
      </w:r>
      <w:r>
        <w:rPr>
          <w:rFonts w:hint="eastAsia" w:ascii="仿宋" w:hAnsi="仿宋" w:eastAsia="仿宋"/>
          <w:color w:val="auto"/>
          <w:sz w:val="32"/>
          <w:szCs w:val="32"/>
        </w:rPr>
        <w:t>、</w:t>
      </w:r>
      <w:r>
        <w:rPr>
          <w:rFonts w:ascii="仿宋" w:hAnsi="仿宋" w:eastAsia="仿宋"/>
          <w:color w:val="auto"/>
          <w:sz w:val="32"/>
          <w:szCs w:val="32"/>
        </w:rPr>
        <w:t>福利费</w:t>
      </w:r>
      <w:r>
        <w:rPr>
          <w:rFonts w:hint="eastAsia" w:ascii="仿宋" w:hAnsi="仿宋" w:eastAsia="仿宋"/>
          <w:color w:val="auto"/>
          <w:sz w:val="32"/>
          <w:szCs w:val="32"/>
        </w:rPr>
        <w:t>、</w:t>
      </w:r>
      <w:r>
        <w:rPr>
          <w:rFonts w:ascii="仿宋" w:hAnsi="仿宋" w:eastAsia="仿宋"/>
          <w:color w:val="auto"/>
          <w:sz w:val="32"/>
          <w:szCs w:val="32"/>
        </w:rPr>
        <w:t>公务用车运行维护费</w:t>
      </w:r>
      <w:r>
        <w:rPr>
          <w:rFonts w:hint="eastAsia" w:ascii="仿宋" w:hAnsi="仿宋" w:eastAsia="仿宋"/>
          <w:color w:val="auto"/>
          <w:sz w:val="32"/>
          <w:szCs w:val="32"/>
        </w:rPr>
        <w:t>、</w:t>
      </w:r>
      <w:r>
        <w:rPr>
          <w:rFonts w:ascii="仿宋" w:hAnsi="仿宋" w:eastAsia="仿宋"/>
          <w:color w:val="auto"/>
          <w:sz w:val="32"/>
          <w:szCs w:val="32"/>
        </w:rPr>
        <w:t>其他交通费用</w:t>
      </w:r>
      <w:r>
        <w:rPr>
          <w:rFonts w:hint="eastAsia" w:ascii="仿宋" w:hAnsi="仿宋" w:eastAsia="仿宋"/>
          <w:color w:val="auto"/>
          <w:sz w:val="32"/>
          <w:szCs w:val="32"/>
        </w:rPr>
        <w:t>、</w:t>
      </w:r>
      <w:r>
        <w:rPr>
          <w:rFonts w:ascii="仿宋" w:hAnsi="仿宋" w:eastAsia="仿宋"/>
          <w:color w:val="auto"/>
          <w:sz w:val="32"/>
          <w:szCs w:val="32"/>
        </w:rPr>
        <w:t>税金及附加费用</w:t>
      </w:r>
      <w:r>
        <w:rPr>
          <w:rFonts w:hint="eastAsia" w:ascii="仿宋" w:hAnsi="仿宋" w:eastAsia="仿宋"/>
          <w:color w:val="auto"/>
          <w:sz w:val="32"/>
          <w:szCs w:val="32"/>
        </w:rPr>
        <w:t>、</w:t>
      </w:r>
      <w:r>
        <w:rPr>
          <w:rFonts w:ascii="仿宋" w:hAnsi="仿宋" w:eastAsia="仿宋"/>
          <w:color w:val="auto"/>
          <w:sz w:val="32"/>
          <w:szCs w:val="32"/>
        </w:rPr>
        <w:t>公务通讯补贴</w:t>
      </w:r>
      <w:r>
        <w:rPr>
          <w:rFonts w:hint="eastAsia" w:ascii="仿宋" w:hAnsi="仿宋" w:eastAsia="仿宋"/>
          <w:color w:val="auto"/>
          <w:sz w:val="32"/>
          <w:szCs w:val="32"/>
        </w:rPr>
        <w:t>、</w:t>
      </w:r>
      <w:r>
        <w:rPr>
          <w:rFonts w:ascii="仿宋" w:hAnsi="仿宋" w:eastAsia="仿宋"/>
          <w:color w:val="auto"/>
          <w:sz w:val="32"/>
          <w:szCs w:val="32"/>
        </w:rPr>
        <w:t>离退休人员公用经费</w:t>
      </w:r>
      <w:r>
        <w:rPr>
          <w:rFonts w:hint="eastAsia" w:ascii="仿宋" w:hAnsi="仿宋" w:eastAsia="仿宋"/>
          <w:color w:val="auto"/>
          <w:sz w:val="32"/>
          <w:szCs w:val="32"/>
        </w:rPr>
        <w:t>、</w:t>
      </w:r>
      <w:r>
        <w:rPr>
          <w:rFonts w:ascii="仿宋" w:hAnsi="仿宋" w:eastAsia="仿宋"/>
          <w:color w:val="auto"/>
          <w:sz w:val="32"/>
          <w:szCs w:val="32"/>
        </w:rPr>
        <w:t>电梯运行维护费</w:t>
      </w:r>
      <w:r>
        <w:rPr>
          <w:rFonts w:hint="eastAsia" w:ascii="仿宋" w:hAnsi="仿宋" w:eastAsia="仿宋"/>
          <w:color w:val="auto"/>
          <w:sz w:val="32"/>
          <w:szCs w:val="32"/>
        </w:rPr>
        <w:t>、</w:t>
      </w:r>
      <w:r>
        <w:rPr>
          <w:rFonts w:ascii="仿宋" w:hAnsi="仿宋" w:eastAsia="仿宋"/>
          <w:color w:val="auto"/>
          <w:sz w:val="32"/>
          <w:szCs w:val="32"/>
        </w:rPr>
        <w:t>食堂补助</w:t>
      </w:r>
      <w:r>
        <w:rPr>
          <w:rFonts w:hint="eastAsia" w:ascii="仿宋" w:hAnsi="仿宋" w:eastAsia="仿宋"/>
          <w:color w:val="auto"/>
          <w:sz w:val="32"/>
          <w:szCs w:val="32"/>
        </w:rPr>
        <w:t>、</w:t>
      </w:r>
      <w:r>
        <w:rPr>
          <w:rFonts w:ascii="仿宋" w:hAnsi="仿宋" w:eastAsia="仿宋"/>
          <w:color w:val="auto"/>
          <w:sz w:val="32"/>
          <w:szCs w:val="32"/>
        </w:rPr>
        <w:t>邮寄费</w:t>
      </w:r>
      <w:r>
        <w:rPr>
          <w:rFonts w:hint="eastAsia" w:ascii="仿宋" w:hAnsi="仿宋" w:eastAsia="仿宋"/>
          <w:color w:val="auto"/>
          <w:sz w:val="32"/>
          <w:szCs w:val="32"/>
        </w:rPr>
        <w:t>、</w:t>
      </w:r>
      <w:r>
        <w:rPr>
          <w:rFonts w:ascii="仿宋" w:hAnsi="仿宋" w:eastAsia="仿宋"/>
          <w:color w:val="auto"/>
          <w:sz w:val="32"/>
          <w:szCs w:val="32"/>
        </w:rPr>
        <w:t>其他商品和服务支出）</w:t>
      </w:r>
      <w:r>
        <w:rPr>
          <w:rFonts w:hint="eastAsia" w:ascii="仿宋" w:hAnsi="仿宋" w:eastAsia="仿宋"/>
          <w:color w:val="auto"/>
          <w:sz w:val="32"/>
          <w:szCs w:val="32"/>
        </w:rPr>
        <w:t>、</w:t>
      </w:r>
      <w:r>
        <w:rPr>
          <w:rFonts w:ascii="仿宋" w:hAnsi="仿宋" w:eastAsia="仿宋"/>
          <w:color w:val="auto"/>
          <w:sz w:val="32"/>
          <w:szCs w:val="32"/>
        </w:rPr>
        <w:t>工会经费</w:t>
      </w:r>
      <w:r>
        <w:rPr>
          <w:rFonts w:hint="eastAsia" w:ascii="仿宋" w:hAnsi="仿宋" w:eastAsia="仿宋"/>
          <w:color w:val="auto"/>
          <w:sz w:val="32"/>
          <w:szCs w:val="32"/>
        </w:rPr>
        <w:t>、</w:t>
      </w:r>
      <w:r>
        <w:rPr>
          <w:rFonts w:ascii="仿宋" w:hAnsi="仿宋" w:eastAsia="仿宋"/>
          <w:color w:val="auto"/>
          <w:sz w:val="32"/>
          <w:szCs w:val="32"/>
        </w:rPr>
        <w:t>车辆保险</w:t>
      </w:r>
      <w:r>
        <w:rPr>
          <w:rFonts w:hint="eastAsia" w:ascii="仿宋" w:hAnsi="仿宋" w:eastAsia="仿宋"/>
          <w:color w:val="auto"/>
          <w:sz w:val="32"/>
          <w:szCs w:val="32"/>
        </w:rPr>
        <w:t>。</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七、一般公共预算“三公”经费预算总体情况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2024年“三公”经费预算数为</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万元，其中：因公出国（境）费</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万元，公务用车购置</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万元</w:t>
      </w:r>
      <w:r>
        <w:rPr>
          <w:rFonts w:ascii="仿宋" w:hAnsi="仿宋" w:eastAsia="仿宋"/>
          <w:color w:val="auto"/>
          <w:sz w:val="32"/>
          <w:szCs w:val="32"/>
        </w:rPr>
        <w:t>，公车</w:t>
      </w:r>
      <w:r>
        <w:rPr>
          <w:rFonts w:hint="eastAsia" w:ascii="仿宋" w:hAnsi="仿宋" w:eastAsia="仿宋"/>
          <w:color w:val="auto"/>
          <w:sz w:val="32"/>
          <w:szCs w:val="32"/>
        </w:rPr>
        <w:t>运行费</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4.2</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万元，公务接待费</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0.14</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万元。“三公”经费预算比2023年减少</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1.26</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万元，压缩</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22.50</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%，主要原因是</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eastAsia="zh-CN"/>
        </w:rPr>
        <w:t>人员减少</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2024年因公出国（境）</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个团组、</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人，公务用车购置</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辆、保有</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量，国内公务接待</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批次、</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人。</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八、政府性基金预算支出总体情况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政府性基金预算当年拨款</w:t>
      </w:r>
      <w:r>
        <w:rPr>
          <w:rFonts w:hint="eastAsia" w:ascii="仿宋_GB2312" w:eastAsia="仿宋_GB2312" w:cs="仿宋_GB2312" w:hAnsiTheme="minorHAnsi"/>
          <w:color w:val="auto"/>
          <w:kern w:val="0"/>
          <w:sz w:val="32"/>
          <w:szCs w:val="32"/>
          <w:u w:val="single"/>
        </w:rPr>
        <w:t xml:space="preserve"> 0 </w:t>
      </w:r>
      <w:r>
        <w:rPr>
          <w:rFonts w:hint="eastAsia" w:ascii="仿宋" w:hAnsi="仿宋" w:eastAsia="仿宋"/>
          <w:color w:val="auto"/>
          <w:sz w:val="32"/>
          <w:szCs w:val="32"/>
        </w:rPr>
        <w:t>万元,比2023年执行数减少</w:t>
      </w:r>
      <w:r>
        <w:rPr>
          <w:rFonts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rPr>
        <w:t>0</w:t>
      </w:r>
      <w:r>
        <w:rPr>
          <w:rFonts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w:t>
      </w:r>
      <w:r>
        <w:rPr>
          <w:rFonts w:hint="eastAsia" w:ascii="仿宋_GB2312" w:eastAsia="仿宋_GB2312" w:cs="仿宋_GB2312" w:hAnsiTheme="minorHAnsi"/>
          <w:color w:val="auto"/>
          <w:kern w:val="0"/>
          <w:sz w:val="32"/>
          <w:szCs w:val="32"/>
        </w:rPr>
        <w:t>，</w:t>
      </w:r>
      <w:r>
        <w:rPr>
          <w:rFonts w:hint="eastAsia" w:ascii="仿宋" w:hAnsi="仿宋" w:eastAsia="仿宋"/>
          <w:color w:val="auto"/>
          <w:sz w:val="32"/>
          <w:szCs w:val="32"/>
        </w:rPr>
        <w:t xml:space="preserve"> 我单位2024年度没有政府性基金安排的支出。</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九、政府性</w:t>
      </w:r>
      <w:r>
        <w:rPr>
          <w:rFonts w:ascii="黑体" w:hAnsi="黑体" w:eastAsia="黑体"/>
          <w:color w:val="auto"/>
          <w:sz w:val="32"/>
          <w:szCs w:val="32"/>
        </w:rPr>
        <w:t>基金“</w:t>
      </w:r>
      <w:r>
        <w:rPr>
          <w:rFonts w:hint="eastAsia" w:ascii="黑体" w:hAnsi="黑体" w:eastAsia="黑体"/>
          <w:color w:val="auto"/>
          <w:sz w:val="32"/>
          <w:szCs w:val="32"/>
        </w:rPr>
        <w:t>三公</w:t>
      </w:r>
      <w:r>
        <w:rPr>
          <w:rFonts w:ascii="黑体" w:hAnsi="黑体" w:eastAsia="黑体"/>
          <w:color w:val="auto"/>
          <w:sz w:val="32"/>
          <w:szCs w:val="32"/>
        </w:rPr>
        <w:t>”</w:t>
      </w:r>
      <w:r>
        <w:rPr>
          <w:rFonts w:hint="eastAsia" w:ascii="黑体" w:hAnsi="黑体" w:eastAsia="黑体"/>
          <w:color w:val="auto"/>
          <w:sz w:val="32"/>
          <w:szCs w:val="32"/>
        </w:rPr>
        <w:t>经费总体</w:t>
      </w:r>
      <w:r>
        <w:rPr>
          <w:rFonts w:ascii="黑体" w:hAnsi="黑体" w:eastAsia="黑体"/>
          <w:color w:val="auto"/>
          <w:sz w:val="32"/>
          <w:szCs w:val="32"/>
        </w:rPr>
        <w:t>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我单位2024年度没有政府性基金安排的支出。</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十</w:t>
      </w:r>
      <w:r>
        <w:rPr>
          <w:rFonts w:ascii="黑体" w:hAnsi="黑体" w:eastAsia="黑体"/>
          <w:color w:val="auto"/>
          <w:sz w:val="32"/>
          <w:szCs w:val="32"/>
        </w:rPr>
        <w:t>、</w:t>
      </w:r>
      <w:r>
        <w:rPr>
          <w:rFonts w:hint="eastAsia" w:ascii="黑体" w:hAnsi="黑体" w:eastAsia="黑体"/>
          <w:color w:val="auto"/>
          <w:sz w:val="32"/>
          <w:szCs w:val="32"/>
        </w:rPr>
        <w:t>其他重要事项的情况说明</w:t>
      </w:r>
    </w:p>
    <w:p>
      <w:pPr>
        <w:autoSpaceDE w:val="0"/>
        <w:autoSpaceDN w:val="0"/>
        <w:adjustRightInd w:val="0"/>
        <w:ind w:firstLine="640" w:firstLineChars="200"/>
        <w:rPr>
          <w:rFonts w:ascii="楷体" w:hAnsi="楷体" w:eastAsia="楷体"/>
          <w:color w:val="auto"/>
          <w:sz w:val="32"/>
          <w:szCs w:val="32"/>
        </w:rPr>
      </w:pPr>
      <w:r>
        <w:rPr>
          <w:rFonts w:hint="eastAsia" w:ascii="楷体" w:hAnsi="楷体" w:eastAsia="楷体"/>
          <w:color w:val="auto"/>
          <w:sz w:val="32"/>
          <w:szCs w:val="32"/>
        </w:rPr>
        <w:t>（</w:t>
      </w:r>
      <w:r>
        <w:rPr>
          <w:rFonts w:hint="eastAsia" w:ascii="楷体" w:hAnsi="楷体" w:eastAsia="楷体"/>
          <w:color w:val="auto"/>
          <w:sz w:val="32"/>
          <w:szCs w:val="32"/>
          <w:lang w:eastAsia="zh-CN"/>
        </w:rPr>
        <w:t>一</w:t>
      </w:r>
      <w:r>
        <w:rPr>
          <w:rFonts w:hint="eastAsia" w:ascii="楷体" w:hAnsi="楷体" w:eastAsia="楷体"/>
          <w:color w:val="auto"/>
          <w:sz w:val="32"/>
          <w:szCs w:val="32"/>
        </w:rPr>
        <w:t>）政府采购情况说明。</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我局未安排采购预算。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w:t>
      </w:r>
      <w:r>
        <w:rPr>
          <w:rFonts w:hint="eastAsia" w:ascii="楷体" w:hAnsi="楷体" w:eastAsia="楷体"/>
          <w:color w:val="auto"/>
          <w:sz w:val="32"/>
          <w:szCs w:val="32"/>
          <w:lang w:eastAsia="zh-CN"/>
        </w:rPr>
        <w:t>二</w:t>
      </w:r>
      <w:r>
        <w:rPr>
          <w:rFonts w:hint="eastAsia" w:ascii="楷体" w:hAnsi="楷体" w:eastAsia="楷体"/>
          <w:color w:val="auto"/>
          <w:sz w:val="32"/>
          <w:szCs w:val="32"/>
        </w:rPr>
        <w:t>）国有资产占有使用情况说明。</w:t>
      </w:r>
    </w:p>
    <w:p>
      <w:pPr>
        <w:autoSpaceDE w:val="0"/>
        <w:autoSpaceDN w:val="0"/>
        <w:adjustRightInd w:val="0"/>
        <w:ind w:firstLine="640" w:firstLineChars="200"/>
        <w:rPr>
          <w:rFonts w:ascii="仿宋" w:hAnsi="仿宋" w:eastAsia="仿宋"/>
          <w:color w:val="auto"/>
          <w:sz w:val="32"/>
          <w:szCs w:val="32"/>
        </w:rPr>
      </w:pPr>
      <w:r>
        <w:rPr>
          <w:rFonts w:hint="eastAsia" w:ascii="仿宋" w:hAnsi="仿宋" w:eastAsia="仿宋"/>
          <w:color w:val="auto"/>
          <w:sz w:val="32"/>
          <w:szCs w:val="32"/>
        </w:rPr>
        <w:t>截至</w:t>
      </w:r>
      <w:r>
        <w:rPr>
          <w:rFonts w:ascii="仿宋" w:hAnsi="仿宋" w:eastAsia="仿宋"/>
          <w:color w:val="auto"/>
          <w:sz w:val="32"/>
          <w:szCs w:val="32"/>
        </w:rPr>
        <w:t>2024</w:t>
      </w:r>
      <w:r>
        <w:rPr>
          <w:rFonts w:hint="eastAsia" w:ascii="仿宋" w:hAnsi="仿宋" w:eastAsia="仿宋"/>
          <w:color w:val="auto"/>
          <w:sz w:val="32"/>
          <w:szCs w:val="32"/>
        </w:rPr>
        <w:t>年</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1</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月底，本</w:t>
      </w:r>
      <w:r>
        <w:rPr>
          <w:rFonts w:ascii="仿宋" w:hAnsi="仿宋" w:eastAsia="仿宋"/>
          <w:color w:val="auto"/>
          <w:sz w:val="32"/>
          <w:szCs w:val="32"/>
        </w:rPr>
        <w:t>部门</w:t>
      </w:r>
      <w:r>
        <w:rPr>
          <w:rFonts w:hint="eastAsia" w:ascii="仿宋" w:hAnsi="仿宋" w:eastAsia="仿宋"/>
          <w:color w:val="auto"/>
          <w:sz w:val="32"/>
          <w:szCs w:val="32"/>
        </w:rPr>
        <w:t>及所属各预算单位共有车辆</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1</w:t>
      </w:r>
      <w:r>
        <w:rPr>
          <w:rFonts w:hint="eastAsia" w:ascii="仿宋" w:hAnsi="仿宋" w:eastAsia="仿宋"/>
          <w:color w:val="auto"/>
          <w:sz w:val="32"/>
          <w:szCs w:val="32"/>
        </w:rPr>
        <w:t>辆，其中，其他用车</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1</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辆，其他用车主要是</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eastAsia="zh-CN"/>
        </w:rPr>
        <w:t>日常出差</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用途的车辆。</w:t>
      </w:r>
    </w:p>
    <w:p>
      <w:pPr>
        <w:spacing w:line="588" w:lineRule="exact"/>
        <w:ind w:firstLine="640" w:firstLineChars="200"/>
        <w:rPr>
          <w:rFonts w:ascii="仿宋" w:hAnsi="仿宋" w:eastAsia="仿宋"/>
          <w:b/>
          <w:color w:val="auto"/>
          <w:sz w:val="32"/>
          <w:szCs w:val="32"/>
        </w:rPr>
      </w:pPr>
      <w:r>
        <w:rPr>
          <w:rFonts w:hint="eastAsia" w:ascii="楷体" w:hAnsi="楷体" w:eastAsia="楷体"/>
          <w:color w:val="auto"/>
          <w:sz w:val="32"/>
          <w:szCs w:val="32"/>
        </w:rPr>
        <w:t>（</w:t>
      </w:r>
      <w:r>
        <w:rPr>
          <w:rFonts w:hint="eastAsia" w:ascii="楷体" w:hAnsi="楷体" w:eastAsia="楷体"/>
          <w:color w:val="auto"/>
          <w:sz w:val="32"/>
          <w:szCs w:val="32"/>
          <w:lang w:eastAsia="zh-CN"/>
        </w:rPr>
        <w:t>三</w:t>
      </w:r>
      <w:r>
        <w:rPr>
          <w:rFonts w:hint="eastAsia" w:ascii="楷体" w:hAnsi="楷体" w:eastAsia="楷体"/>
          <w:color w:val="auto"/>
          <w:sz w:val="32"/>
          <w:szCs w:val="32"/>
        </w:rPr>
        <w:t>）2024年预算绩效情况说明。</w:t>
      </w:r>
    </w:p>
    <w:p>
      <w:pPr>
        <w:spacing w:line="588" w:lineRule="exact"/>
        <w:ind w:firstLine="640" w:firstLineChars="200"/>
        <w:rPr>
          <w:rFonts w:ascii="仿宋" w:hAnsi="仿宋" w:eastAsia="仿宋"/>
          <w:color w:val="auto"/>
          <w:sz w:val="32"/>
          <w:szCs w:val="32"/>
        </w:rPr>
      </w:pPr>
      <w:r>
        <w:rPr>
          <w:rFonts w:hint="eastAsia" w:ascii="仿宋" w:hAnsi="仿宋" w:eastAsia="仿宋"/>
          <w:color w:val="auto"/>
          <w:sz w:val="32"/>
          <w:szCs w:val="32"/>
        </w:rPr>
        <w:t>2024年实现财政支出绩效目标管理全覆盖，实行绩效目标管理</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5</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个，资金</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3753.81</w:t>
      </w:r>
      <w:r>
        <w:rPr>
          <w:rFonts w:hint="eastAsia" w:ascii="仿宋" w:hAnsi="仿宋" w:eastAsia="仿宋"/>
          <w:color w:val="auto"/>
          <w:sz w:val="32"/>
          <w:szCs w:val="32"/>
        </w:rPr>
        <w:t>万元，其中：中央转移支付资金</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0</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万元，地方资金</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3853.81</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万元。重点项目（见名词解释）实行绩效目标管理</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2</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个，分别是（项目名称</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eastAsia="zh-CN"/>
        </w:rPr>
        <w:t>政府购买服务</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，资金</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200</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w:t>
      </w:r>
      <w:r>
        <w:rPr>
          <w:rFonts w:hint="eastAsia" w:ascii="仿宋" w:hAnsi="仿宋" w:eastAsia="仿宋"/>
          <w:color w:val="auto"/>
          <w:sz w:val="32"/>
          <w:szCs w:val="32"/>
          <w:lang w:eastAsia="zh-CN"/>
        </w:rPr>
        <w:t>办实事经费</w:t>
      </w:r>
      <w:r>
        <w:rPr>
          <w:rFonts w:hint="eastAsia" w:ascii="仿宋" w:hAnsi="仿宋" w:eastAsia="仿宋"/>
          <w:color w:val="auto"/>
          <w:sz w:val="32"/>
          <w:szCs w:val="32"/>
          <w:lang w:val="en-US" w:eastAsia="zh-CN"/>
        </w:rPr>
        <w:t>3501.11万元，资金3501.11万元</w:t>
      </w:r>
      <w:r>
        <w:rPr>
          <w:rFonts w:hint="eastAsia" w:ascii="仿宋" w:hAnsi="仿宋" w:eastAsia="仿宋"/>
          <w:color w:val="auto"/>
          <w:sz w:val="32"/>
          <w:szCs w:val="32"/>
        </w:rPr>
        <w:t>），占</w:t>
      </w:r>
      <w:bookmarkStart w:id="0" w:name="_GoBack"/>
      <w:bookmarkEnd w:id="0"/>
      <w:r>
        <w:rPr>
          <w:rFonts w:hint="eastAsia" w:ascii="仿宋" w:hAnsi="仿宋" w:eastAsia="仿宋"/>
          <w:color w:val="auto"/>
          <w:sz w:val="32"/>
          <w:szCs w:val="32"/>
        </w:rPr>
        <w:t>年初项目支出预算总额的</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69.65</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w:t>
      </w:r>
    </w:p>
    <w:p>
      <w:pPr>
        <w:ind w:firstLine="640" w:firstLineChars="200"/>
        <w:rPr>
          <w:rFonts w:ascii="楷体" w:hAnsi="楷体" w:eastAsia="楷体"/>
          <w:color w:val="auto"/>
          <w:sz w:val="32"/>
          <w:szCs w:val="32"/>
        </w:rPr>
      </w:pPr>
      <w:r>
        <w:rPr>
          <w:rFonts w:hint="eastAsia" w:ascii="楷体" w:hAnsi="楷体" w:eastAsia="楷体"/>
          <w:color w:val="auto"/>
          <w:sz w:val="32"/>
          <w:szCs w:val="32"/>
        </w:rPr>
        <w:t>（</w:t>
      </w:r>
      <w:r>
        <w:rPr>
          <w:rFonts w:hint="eastAsia" w:ascii="楷体" w:hAnsi="楷体" w:eastAsia="楷体"/>
          <w:color w:val="auto"/>
          <w:sz w:val="32"/>
          <w:szCs w:val="32"/>
          <w:lang w:eastAsia="zh-CN"/>
        </w:rPr>
        <w:t>四</w:t>
      </w:r>
      <w:r>
        <w:rPr>
          <w:rFonts w:hint="eastAsia" w:ascii="楷体" w:hAnsi="楷体" w:eastAsia="楷体"/>
          <w:color w:val="auto"/>
          <w:sz w:val="32"/>
          <w:szCs w:val="32"/>
        </w:rPr>
        <w:t>）扶贫资金管理使用情况及绩效目标情况说明。</w:t>
      </w:r>
    </w:p>
    <w:p>
      <w:pPr>
        <w:ind w:firstLine="960" w:firstLineChars="300"/>
        <w:rPr>
          <w:rFonts w:hint="eastAsia" w:ascii="楷体" w:hAnsi="楷体" w:eastAsia="楷体"/>
          <w:color w:val="auto"/>
          <w:sz w:val="32"/>
          <w:szCs w:val="32"/>
          <w:lang w:eastAsia="zh-CN"/>
        </w:rPr>
      </w:pPr>
      <w:r>
        <w:rPr>
          <w:rFonts w:hint="eastAsia" w:ascii="楷体" w:hAnsi="楷体" w:eastAsia="楷体"/>
          <w:color w:val="auto"/>
          <w:sz w:val="32"/>
          <w:szCs w:val="32"/>
          <w:lang w:eastAsia="zh-CN"/>
        </w:rPr>
        <w:t>无</w:t>
      </w:r>
    </w:p>
    <w:p>
      <w:pPr>
        <w:numPr>
          <w:numId w:val="0"/>
        </w:numPr>
        <w:ind w:firstLine="640" w:firstLineChars="200"/>
        <w:rPr>
          <w:rFonts w:hint="eastAsia" w:ascii="楷体" w:hAnsi="楷体" w:eastAsia="楷体"/>
          <w:color w:val="auto"/>
          <w:sz w:val="32"/>
          <w:szCs w:val="32"/>
        </w:rPr>
      </w:pPr>
      <w:r>
        <w:rPr>
          <w:rFonts w:hint="eastAsia" w:ascii="楷体" w:hAnsi="楷体" w:eastAsia="楷体"/>
          <w:color w:val="auto"/>
          <w:sz w:val="32"/>
          <w:szCs w:val="32"/>
          <w:lang w:eastAsia="zh-CN"/>
        </w:rPr>
        <w:t>（五）</w:t>
      </w:r>
      <w:r>
        <w:rPr>
          <w:rFonts w:hint="eastAsia" w:ascii="楷体" w:hAnsi="楷体" w:eastAsia="楷体"/>
          <w:color w:val="auto"/>
          <w:sz w:val="32"/>
          <w:szCs w:val="32"/>
        </w:rPr>
        <w:t>政府债务情况。</w:t>
      </w:r>
    </w:p>
    <w:p>
      <w:pPr>
        <w:numPr>
          <w:numId w:val="0"/>
        </w:numPr>
        <w:ind w:firstLine="960" w:firstLineChars="3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我单位无债务。</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both"/>
        <w:rPr>
          <w:rFonts w:hint="eastAsia" w:ascii="方正小标宋简体" w:hAnsi="仿宋" w:eastAsia="方正小标宋简体"/>
          <w:color w:val="auto"/>
          <w:sz w:val="32"/>
          <w:szCs w:val="32"/>
        </w:rPr>
      </w:pPr>
    </w:p>
    <w:p>
      <w:pPr>
        <w:jc w:val="center"/>
        <w:rPr>
          <w:rFonts w:hint="eastAsia"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第四部分</w:t>
      </w:r>
    </w:p>
    <w:p>
      <w:pPr>
        <w:jc w:val="center"/>
        <w:rPr>
          <w:rFonts w:ascii="仿宋" w:hAnsi="仿宋" w:eastAsia="仿宋"/>
          <w:color w:val="auto"/>
          <w:sz w:val="32"/>
          <w:szCs w:val="32"/>
        </w:rPr>
      </w:pPr>
      <w:r>
        <w:rPr>
          <w:rFonts w:hint="eastAsia" w:ascii="方正小标宋简体" w:hAnsi="仿宋" w:eastAsia="方正小标宋简体"/>
          <w:color w:val="auto"/>
          <w:sz w:val="32"/>
          <w:szCs w:val="32"/>
        </w:rPr>
        <w:t>名词解释</w:t>
      </w:r>
    </w:p>
    <w:p>
      <w:pPr>
        <w:ind w:firstLine="640" w:firstLineChars="200"/>
        <w:rPr>
          <w:rFonts w:ascii="仿宋" w:hAnsi="仿宋" w:eastAsia="仿宋"/>
          <w:color w:val="auto"/>
          <w:sz w:val="32"/>
          <w:szCs w:val="32"/>
        </w:rPr>
      </w:pPr>
      <w:r>
        <w:rPr>
          <w:rFonts w:hint="eastAsia" w:ascii="黑体" w:hAnsi="黑体" w:eastAsia="黑体"/>
          <w:color w:val="auto"/>
          <w:sz w:val="32"/>
          <w:szCs w:val="32"/>
        </w:rPr>
        <w:t>一、财政拨款收入：</w:t>
      </w:r>
      <w:r>
        <w:rPr>
          <w:rFonts w:hint="eastAsia" w:ascii="仿宋" w:hAnsi="仿宋" w:eastAsia="仿宋"/>
          <w:color w:val="auto"/>
          <w:sz w:val="32"/>
          <w:szCs w:val="32"/>
        </w:rPr>
        <w:t>本级财政部门当年拨付的财政预算资金，包括一般公共预算财政拨款、政府性基金预算财政拨款和</w:t>
      </w:r>
      <w:r>
        <w:rPr>
          <w:rFonts w:ascii="仿宋" w:hAnsi="仿宋" w:eastAsia="仿宋"/>
          <w:color w:val="auto"/>
          <w:sz w:val="32"/>
          <w:szCs w:val="32"/>
        </w:rPr>
        <w:t>国资预算财政拨款</w:t>
      </w:r>
      <w:r>
        <w:rPr>
          <w:rFonts w:hint="eastAsia" w:ascii="仿宋" w:hAnsi="仿宋" w:eastAsia="仿宋"/>
          <w:color w:val="auto"/>
          <w:sz w:val="32"/>
          <w:szCs w:val="32"/>
        </w:rPr>
        <w:t>。</w:t>
      </w:r>
    </w:p>
    <w:p>
      <w:pPr>
        <w:spacing w:line="588" w:lineRule="exact"/>
        <w:ind w:firstLine="640" w:firstLineChars="200"/>
        <w:rPr>
          <w:rFonts w:ascii="仿宋" w:hAnsi="仿宋" w:eastAsia="仿宋"/>
          <w:color w:val="auto"/>
          <w:sz w:val="32"/>
          <w:szCs w:val="32"/>
        </w:rPr>
      </w:pPr>
      <w:r>
        <w:rPr>
          <w:rFonts w:hint="eastAsia" w:ascii="黑体" w:hAnsi="黑体" w:eastAsia="黑体"/>
          <w:color w:val="auto"/>
          <w:sz w:val="32"/>
          <w:szCs w:val="32"/>
          <w:lang w:eastAsia="zh-CN"/>
        </w:rPr>
        <w:t>二</w:t>
      </w:r>
      <w:r>
        <w:rPr>
          <w:rFonts w:ascii="黑体" w:hAnsi="黑体" w:eastAsia="黑体"/>
          <w:color w:val="auto"/>
          <w:sz w:val="32"/>
          <w:szCs w:val="32"/>
        </w:rPr>
        <w:t>、</w:t>
      </w:r>
      <w:r>
        <w:rPr>
          <w:rFonts w:hint="eastAsia" w:ascii="黑体" w:hAnsi="黑体" w:eastAsia="黑体"/>
          <w:color w:val="auto"/>
          <w:sz w:val="32"/>
          <w:szCs w:val="32"/>
        </w:rPr>
        <w:t>机关运行经费：</w:t>
      </w:r>
      <w:r>
        <w:rPr>
          <w:rFonts w:hint="eastAsia" w:ascii="仿宋" w:hAnsi="仿宋" w:eastAsia="仿宋"/>
          <w:color w:val="auto"/>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color w:val="auto"/>
          <w:sz w:val="32"/>
          <w:szCs w:val="32"/>
        </w:rPr>
      </w:pPr>
      <w:r>
        <w:rPr>
          <w:rFonts w:ascii="黑体" w:hAnsi="黑体" w:eastAsia="黑体"/>
          <w:color w:val="auto"/>
          <w:sz w:val="32"/>
          <w:szCs w:val="32"/>
        </w:rPr>
        <w:t>五</w:t>
      </w:r>
      <w:r>
        <w:rPr>
          <w:rFonts w:hint="eastAsia" w:ascii="黑体" w:hAnsi="黑体" w:eastAsia="黑体"/>
          <w:color w:val="auto"/>
          <w:sz w:val="32"/>
          <w:szCs w:val="32"/>
        </w:rPr>
        <w:t>、其他收入：</w:t>
      </w:r>
      <w:r>
        <w:rPr>
          <w:rFonts w:hint="eastAsia" w:ascii="仿宋" w:hAnsi="仿宋" w:eastAsia="仿宋"/>
          <w:color w:val="auto"/>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color w:val="auto"/>
          <w:sz w:val="32"/>
          <w:szCs w:val="32"/>
        </w:rPr>
      </w:pPr>
      <w:r>
        <w:rPr>
          <w:rFonts w:hint="eastAsia" w:ascii="黑体" w:hAnsi="黑体" w:eastAsia="黑体"/>
          <w:color w:val="auto"/>
          <w:sz w:val="32"/>
          <w:szCs w:val="32"/>
        </w:rPr>
        <w:t>六、上年结转：</w:t>
      </w:r>
      <w:r>
        <w:rPr>
          <w:rFonts w:hint="eastAsia" w:ascii="仿宋" w:hAnsi="仿宋" w:eastAsia="仿宋"/>
          <w:color w:val="auto"/>
          <w:sz w:val="32"/>
          <w:szCs w:val="32"/>
        </w:rPr>
        <w:t>指以前年度安排、结转到本年仍按原规定用途继续使用的资金。</w:t>
      </w:r>
    </w:p>
    <w:p>
      <w:pPr>
        <w:spacing w:line="588" w:lineRule="exact"/>
        <w:ind w:firstLine="640" w:firstLineChars="200"/>
        <w:rPr>
          <w:rFonts w:ascii="仿宋" w:hAnsi="仿宋" w:eastAsia="仿宋"/>
          <w:color w:val="auto"/>
          <w:sz w:val="32"/>
          <w:szCs w:val="32"/>
        </w:rPr>
      </w:pPr>
      <w:r>
        <w:rPr>
          <w:rFonts w:hint="eastAsia" w:ascii="黑体" w:hAnsi="黑体" w:eastAsia="黑体"/>
          <w:color w:val="auto"/>
          <w:sz w:val="32"/>
          <w:szCs w:val="32"/>
        </w:rPr>
        <w:t>七</w:t>
      </w:r>
      <w:r>
        <w:rPr>
          <w:rFonts w:ascii="黑体" w:hAnsi="黑体" w:eastAsia="黑体"/>
          <w:color w:val="auto"/>
          <w:sz w:val="32"/>
          <w:szCs w:val="32"/>
        </w:rPr>
        <w:t>、</w:t>
      </w:r>
      <w:r>
        <w:rPr>
          <w:rFonts w:hint="eastAsia" w:ascii="黑体" w:hAnsi="黑体" w:eastAsia="黑体"/>
          <w:color w:val="auto"/>
          <w:sz w:val="32"/>
          <w:szCs w:val="32"/>
        </w:rPr>
        <w:t>重点项目：</w:t>
      </w:r>
      <w:r>
        <w:rPr>
          <w:rFonts w:hint="eastAsia" w:ascii="仿宋" w:hAnsi="仿宋" w:eastAsia="仿宋"/>
          <w:color w:val="auto"/>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color w:val="auto"/>
          <w:kern w:val="0"/>
          <w:sz w:val="32"/>
          <w:szCs w:val="32"/>
        </w:rPr>
      </w:pPr>
      <w:r>
        <w:rPr>
          <w:rFonts w:ascii="黑体" w:hAnsi="黑体" w:eastAsia="黑体"/>
          <w:color w:val="auto"/>
          <w:sz w:val="32"/>
          <w:szCs w:val="32"/>
        </w:rPr>
        <w:t>八、基本</w:t>
      </w:r>
      <w:r>
        <w:rPr>
          <w:rFonts w:hint="eastAsia" w:ascii="黑体" w:hAnsi="黑体" w:eastAsia="黑体"/>
          <w:color w:val="auto"/>
          <w:sz w:val="32"/>
          <w:szCs w:val="32"/>
        </w:rPr>
        <w:t>支出：</w:t>
      </w:r>
      <w:r>
        <w:rPr>
          <w:rFonts w:hint="eastAsia" w:ascii="仿宋" w:hAnsi="仿宋" w:eastAsia="仿宋"/>
          <w:color w:val="auto"/>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color w:val="auto"/>
          <w:sz w:val="32"/>
          <w:szCs w:val="32"/>
        </w:rPr>
      </w:pPr>
      <w:r>
        <w:rPr>
          <w:rFonts w:hint="eastAsia" w:ascii="黑体" w:hAnsi="黑体" w:eastAsia="黑体"/>
          <w:color w:val="auto"/>
          <w:sz w:val="32"/>
          <w:szCs w:val="32"/>
        </w:rPr>
        <w:t>九</w:t>
      </w:r>
      <w:r>
        <w:rPr>
          <w:rFonts w:ascii="黑体" w:hAnsi="黑体" w:eastAsia="黑体"/>
          <w:color w:val="auto"/>
          <w:sz w:val="32"/>
          <w:szCs w:val="32"/>
        </w:rPr>
        <w:t>、</w:t>
      </w:r>
      <w:r>
        <w:rPr>
          <w:rFonts w:hint="eastAsia" w:ascii="黑体" w:hAnsi="黑体" w:eastAsia="黑体"/>
          <w:color w:val="auto"/>
          <w:sz w:val="32"/>
          <w:szCs w:val="32"/>
        </w:rPr>
        <w:t>项目支出：</w:t>
      </w:r>
      <w:r>
        <w:rPr>
          <w:rFonts w:hint="eastAsia" w:ascii="仿宋" w:hAnsi="仿宋" w:eastAsia="仿宋"/>
          <w:color w:val="auto"/>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color w:val="auto"/>
          <w:sz w:val="32"/>
          <w:szCs w:val="32"/>
        </w:rPr>
      </w:pPr>
      <w:r>
        <w:rPr>
          <w:rFonts w:hint="eastAsia" w:ascii="黑体" w:hAnsi="黑体" w:eastAsia="黑体"/>
          <w:color w:val="auto"/>
          <w:sz w:val="32"/>
          <w:szCs w:val="32"/>
        </w:rPr>
        <w:t>十</w:t>
      </w:r>
      <w:r>
        <w:rPr>
          <w:rFonts w:ascii="黑体" w:hAnsi="黑体" w:eastAsia="黑体"/>
          <w:color w:val="auto"/>
          <w:sz w:val="32"/>
          <w:szCs w:val="32"/>
        </w:rPr>
        <w:t>、</w:t>
      </w:r>
      <w:r>
        <w:rPr>
          <w:rFonts w:hint="eastAsia" w:ascii="黑体" w:hAnsi="黑体" w:eastAsia="黑体"/>
          <w:color w:val="auto"/>
          <w:sz w:val="32"/>
          <w:szCs w:val="32"/>
        </w:rPr>
        <w:t>“三公”经费：</w:t>
      </w:r>
      <w:r>
        <w:rPr>
          <w:rFonts w:hint="eastAsia" w:ascii="仿宋" w:hAnsi="仿宋" w:eastAsia="仿宋"/>
          <w:color w:val="auto"/>
          <w:sz w:val="32"/>
          <w:szCs w:val="32"/>
        </w:rPr>
        <w:t>是指安排的因公出国（境）费、公务用车购置及运行维护费和公务接待费。</w:t>
      </w:r>
    </w:p>
    <w:p>
      <w:pPr>
        <w:rPr>
          <w:rFonts w:ascii="仿宋" w:hAnsi="仿宋" w:eastAsia="仿宋"/>
          <w:color w:val="auto"/>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 w:name="方正仿宋简体">
    <w:panose1 w:val="02010601030101010101"/>
    <w:charset w:val="86"/>
    <w:family w:val="auto"/>
    <w:pitch w:val="default"/>
    <w:sig w:usb0="00000001" w:usb1="080E0000" w:usb2="00000000" w:usb3="00000000" w:csb0="00040000"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hAnsi="宋体" w:eastAsia="宋体"/>
        <w:sz w:val="24"/>
        <w:szCs w:val="24"/>
      </w:rPr>
    </w:pPr>
    <w:r>
      <w:rPr>
        <w:rStyle w:val="8"/>
        <w:rFonts w:ascii="宋体" w:hAnsi="宋体" w:eastAsia="宋体"/>
        <w:sz w:val="24"/>
        <w:szCs w:val="24"/>
      </w:rPr>
      <w:fldChar w:fldCharType="begin"/>
    </w:r>
    <w:r>
      <w:rPr>
        <w:rStyle w:val="8"/>
        <w:rFonts w:ascii="宋体" w:hAnsi="宋体" w:eastAsia="宋体"/>
        <w:sz w:val="24"/>
        <w:szCs w:val="24"/>
      </w:rPr>
      <w:instrText xml:space="preserve">PAGE  </w:instrText>
    </w:r>
    <w:r>
      <w:rPr>
        <w:rStyle w:val="8"/>
        <w:rFonts w:ascii="宋体" w:hAnsi="宋体" w:eastAsia="宋体"/>
        <w:sz w:val="24"/>
        <w:szCs w:val="24"/>
      </w:rPr>
      <w:fldChar w:fldCharType="separate"/>
    </w:r>
    <w:r>
      <w:rPr>
        <w:rStyle w:val="8"/>
        <w:rFonts w:ascii="宋体" w:hAnsi="宋体" w:eastAsia="宋体"/>
        <w:sz w:val="24"/>
        <w:szCs w:val="24"/>
      </w:rPr>
      <w:t>- 3 -</w:t>
    </w:r>
    <w:r>
      <w:rPr>
        <w:rStyle w:val="8"/>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C8E262A"/>
    <w:rsid w:val="154F76F7"/>
    <w:rsid w:val="20A13B90"/>
    <w:rsid w:val="22A26FA5"/>
    <w:rsid w:val="2B093556"/>
    <w:rsid w:val="38121F41"/>
    <w:rsid w:val="3FEA1771"/>
    <w:rsid w:val="42FF46BD"/>
    <w:rsid w:val="4BD84549"/>
    <w:rsid w:val="4E9E4EE6"/>
    <w:rsid w:val="54914F25"/>
    <w:rsid w:val="5B441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31</TotalTime>
  <ScaleCrop>false</ScaleCrop>
  <LinksUpToDate>false</LinksUpToDate>
  <CharactersWithSpaces>4729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2024-02-07T04:24:52Z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