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66" w:rsidRDefault="004B0B60">
      <w:pPr>
        <w:pStyle w:val="a3"/>
        <w:widowControl/>
        <w:spacing w:beforeAutospacing="0" w:after="375" w:afterAutospacing="0"/>
        <w:ind w:firstLine="48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/>
          <w:color w:val="000000"/>
          <w:sz w:val="45"/>
          <w:szCs w:val="45"/>
          <w:shd w:val="clear" w:color="auto" w:fill="FFFFFF"/>
        </w:rPr>
        <w:t>尼玛县</w:t>
      </w:r>
      <w:proofErr w:type="gramStart"/>
      <w:r>
        <w:rPr>
          <w:rFonts w:ascii="微软雅黑" w:eastAsia="微软雅黑" w:hAnsi="微软雅黑" w:cs="微软雅黑"/>
          <w:color w:val="000000"/>
          <w:sz w:val="45"/>
          <w:szCs w:val="45"/>
          <w:shd w:val="clear" w:color="auto" w:fill="FFFFFF"/>
        </w:rPr>
        <w:t>人社局</w:t>
      </w:r>
      <w:proofErr w:type="gramEnd"/>
      <w:r>
        <w:rPr>
          <w:rFonts w:ascii="微软雅黑" w:eastAsia="微软雅黑" w:hAnsi="微软雅黑" w:cs="微软雅黑"/>
          <w:color w:val="000000"/>
          <w:sz w:val="45"/>
          <w:szCs w:val="45"/>
          <w:shd w:val="clear" w:color="auto" w:fill="FFFFFF"/>
        </w:rPr>
        <w:t>202</w:t>
      </w:r>
      <w:r w:rsidR="00014E3C">
        <w:rPr>
          <w:rFonts w:ascii="微软雅黑" w:eastAsia="微软雅黑" w:hAnsi="微软雅黑" w:cs="微软雅黑" w:hint="eastAsia"/>
          <w:color w:val="000000"/>
          <w:sz w:val="45"/>
          <w:szCs w:val="45"/>
          <w:shd w:val="clear" w:color="auto" w:fill="FFFFFF"/>
        </w:rPr>
        <w:t>4</w:t>
      </w:r>
      <w:r>
        <w:rPr>
          <w:rFonts w:ascii="微软雅黑" w:eastAsia="微软雅黑" w:hAnsi="微软雅黑" w:cs="微软雅黑"/>
          <w:color w:val="000000"/>
          <w:sz w:val="45"/>
          <w:szCs w:val="45"/>
          <w:shd w:val="clear" w:color="auto" w:fill="FFFFFF"/>
        </w:rPr>
        <w:t>年部门预算公开说明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</w:t>
      </w:r>
      <w:r w:rsidR="00014E3C"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月</w:t>
      </w:r>
      <w:r w:rsidR="00014E3C">
        <w:rPr>
          <w:rFonts w:ascii="微软雅黑" w:eastAsia="微软雅黑" w:hAnsi="微软雅黑" w:cs="微软雅黑" w:hint="eastAsia"/>
          <w:color w:val="333333"/>
        </w:rPr>
        <w:t>7</w:t>
      </w:r>
      <w:r>
        <w:rPr>
          <w:rFonts w:ascii="微软雅黑" w:eastAsia="微软雅黑" w:hAnsi="微软雅黑" w:cs="微软雅黑" w:hint="eastAsia"/>
          <w:color w:val="333333"/>
        </w:rPr>
        <w:t>日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目录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第一部分尼玛县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人社局概况</w:t>
      </w:r>
      <w:proofErr w:type="gramEnd"/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一、部门职责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二、机构设置概况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第二部分尼玛县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年部门预算公开表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一、财政拨款收支总表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二、一般公共预算支出表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三、一般公共预算基本支出表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四、一般公共预算“三公”经费支出表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五、政府性基金预算支出表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六、部门收支总表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七、部门收入总表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八、部门支出总表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第三部分尼玛县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年度部门预算情况说明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第四部分名词解释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第一部分尼玛县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人社局概况</w:t>
      </w:r>
      <w:proofErr w:type="gramEnd"/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一、部门主要职责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1.</w:t>
      </w:r>
      <w:r>
        <w:rPr>
          <w:rFonts w:ascii="微软雅黑" w:eastAsia="微软雅黑" w:hAnsi="微软雅黑" w:cs="微软雅黑" w:hint="eastAsia"/>
          <w:color w:val="333333"/>
        </w:rPr>
        <w:t>贯彻深入人力资源和社会保障局的政策法规与规章，拟定选线人力资源和社会保障事业发展规划、改革方案，起草全县人力资源和社会保障规范性文件，并组织实施和监督检查。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2.</w:t>
      </w:r>
      <w:r>
        <w:rPr>
          <w:rFonts w:ascii="微软雅黑" w:eastAsia="微软雅黑" w:hAnsi="微软雅黑" w:cs="微软雅黑" w:hint="eastAsia"/>
          <w:color w:val="333333"/>
        </w:rPr>
        <w:t>拟定人力资源市场发展规划和人力资源流动政策，规范人力资源市场，促进人力资源合理流动、有效配置，综合管理人力资源市场和流动调配工作。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3.</w:t>
      </w:r>
      <w:r>
        <w:rPr>
          <w:rFonts w:ascii="微软雅黑" w:eastAsia="微软雅黑" w:hAnsi="微软雅黑" w:cs="微软雅黑" w:hint="eastAsia"/>
          <w:color w:val="333333"/>
        </w:rPr>
        <w:t>负责促进就业工作，完善公共就业服务体系，拟定就业援助政策措施，负责劳动者的职业培训工作，牵头组织实施搞笑毕业生就业工作，会同有关部门拟定并落实高技能人才、农村实用人才培养和激励政策。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4.</w:t>
      </w:r>
      <w:r>
        <w:rPr>
          <w:rFonts w:ascii="微软雅黑" w:eastAsia="微软雅黑" w:hAnsi="微软雅黑" w:cs="微软雅黑" w:hint="eastAsia"/>
          <w:color w:val="333333"/>
        </w:rPr>
        <w:t>统筹建立覆盖城乡的社会</w:t>
      </w:r>
      <w:r>
        <w:rPr>
          <w:rFonts w:ascii="微软雅黑" w:eastAsia="微软雅黑" w:hAnsi="微软雅黑" w:cs="微软雅黑" w:hint="eastAsia"/>
          <w:color w:val="333333"/>
        </w:rPr>
        <w:t>保障体系，负责养老、失业、工伤、生育、农村社会保险及补充保险的管理工作，承担社会保险及其补充保险基金的安全监管责任。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5.</w:t>
      </w:r>
      <w:r>
        <w:rPr>
          <w:rFonts w:ascii="微软雅黑" w:eastAsia="微软雅黑" w:hAnsi="微软雅黑" w:cs="微软雅黑" w:hint="eastAsia"/>
          <w:color w:val="333333"/>
        </w:rPr>
        <w:t>负责就业、失业、社会保险基金预测预警和信息引导，拟定预测预案，实施预防、调节和控制，保持就业形势稳定和社会保险基金总体收支平衡。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6.</w:t>
      </w:r>
      <w:r>
        <w:rPr>
          <w:rFonts w:ascii="微软雅黑" w:eastAsia="微软雅黑" w:hAnsi="微软雅黑" w:cs="微软雅黑" w:hint="eastAsia"/>
          <w:color w:val="333333"/>
        </w:rPr>
        <w:t>贯彻执行机关事业单位人员工资收入分配、津贴补贴政策和企业职工收入分配的调控政策、措施，负责全县政府机关、事业单位工作人员工资、福利待遇的审核、审批工作。贯彻执行机关企业事业单位人员福利、工伤和离退休政策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7</w:t>
      </w:r>
      <w:r>
        <w:rPr>
          <w:rFonts w:ascii="微软雅黑" w:eastAsia="微软雅黑" w:hAnsi="微软雅黑" w:cs="微软雅黑" w:hint="eastAsia"/>
          <w:color w:val="333333"/>
        </w:rPr>
        <w:t>．推进事业单位人员人事制度改革，拟定并组织实施事</w:t>
      </w:r>
      <w:r>
        <w:rPr>
          <w:rFonts w:ascii="微软雅黑" w:eastAsia="微软雅黑" w:hAnsi="微软雅黑" w:cs="微软雅黑" w:hint="eastAsia"/>
          <w:color w:val="333333"/>
        </w:rPr>
        <w:t>业单位人员和机关工勤人员管理政策，参与人事管理工作，执行专业技术人员管理和继续教育、措施，牵头推进深化职称制度改革工作，负责高层次专业技术人才选拔和培养工作。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8.</w:t>
      </w:r>
      <w:r>
        <w:rPr>
          <w:rFonts w:ascii="微软雅黑" w:eastAsia="微软雅黑" w:hAnsi="微软雅黑" w:cs="微软雅黑" w:hint="eastAsia"/>
          <w:color w:val="333333"/>
        </w:rPr>
        <w:t>贯彻落实农民工工作相关政策，会同有关部门拟定农民工工作规划并组织实施，协调解决重点难点问题，维护农民工合法权益。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9.</w:t>
      </w:r>
      <w:r>
        <w:rPr>
          <w:rFonts w:ascii="微软雅黑" w:eastAsia="微软雅黑" w:hAnsi="微软雅黑" w:cs="微软雅黑" w:hint="eastAsia"/>
          <w:color w:val="333333"/>
        </w:rPr>
        <w:t>贯彻执行劳动、人事争议调节仲裁制度实施规范和劳动关系政策，完善劳动关系协调机制，实施劳动合同调整的基本规划和劳动合同、集体合同制度的实施规范，组织实施消除非法使用童工政策和女工、未成年工的特殊劳动保护政策，组织实施劳动监察、协调劳动者维护工作，依法查处劳动保障监察案件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10.</w:t>
      </w:r>
      <w:r>
        <w:rPr>
          <w:rFonts w:ascii="微软雅黑" w:eastAsia="微软雅黑" w:hAnsi="微软雅黑" w:cs="微软雅黑" w:hint="eastAsia"/>
          <w:color w:val="333333"/>
        </w:rPr>
        <w:t>完成县委、县政府交办的其他工作。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二、机构设置情况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我局属行政机构，人员编制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人，行政人员编制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人。</w:t>
      </w:r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年，我局在职职工</w:t>
      </w:r>
      <w:r w:rsidR="00014E3C">
        <w:rPr>
          <w:rFonts w:ascii="微软雅黑" w:eastAsia="微软雅黑" w:hAnsi="微软雅黑" w:cs="微软雅黑" w:hint="eastAsia"/>
          <w:color w:val="333333"/>
        </w:rPr>
        <w:t>8</w:t>
      </w:r>
      <w:r>
        <w:rPr>
          <w:rFonts w:ascii="微软雅黑" w:eastAsia="微软雅黑" w:hAnsi="微软雅黑" w:cs="微软雅黑" w:hint="eastAsia"/>
          <w:color w:val="333333"/>
        </w:rPr>
        <w:t>人，其中：</w:t>
      </w:r>
      <w:r>
        <w:rPr>
          <w:rFonts w:ascii="微软雅黑" w:eastAsia="微软雅黑" w:hAnsi="微软雅黑" w:cs="微软雅黑" w:hint="eastAsia"/>
          <w:color w:val="333333"/>
        </w:rPr>
        <w:t>副县</w:t>
      </w:r>
      <w:r>
        <w:rPr>
          <w:rFonts w:ascii="微软雅黑" w:eastAsia="微软雅黑" w:hAnsi="微软雅黑" w:cs="微软雅黑" w:hint="eastAsia"/>
          <w:color w:val="333333"/>
        </w:rPr>
        <w:t>级干部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人、副科级干部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人，科员及以下干部</w:t>
      </w:r>
      <w:r w:rsidR="00014E3C"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人。我局财政认可车辆</w:t>
      </w:r>
      <w:r>
        <w:rPr>
          <w:rFonts w:ascii="微软雅黑" w:eastAsia="微软雅黑" w:hAnsi="微软雅黑" w:cs="微软雅黑" w:hint="eastAsia"/>
          <w:color w:val="333333"/>
        </w:rPr>
        <w:t>0</w:t>
      </w:r>
      <w:r>
        <w:rPr>
          <w:rFonts w:ascii="微软雅黑" w:eastAsia="微软雅黑" w:hAnsi="微软雅黑" w:cs="微软雅黑" w:hint="eastAsia"/>
          <w:color w:val="333333"/>
        </w:rPr>
        <w:t>辆，单位实有车辆</w:t>
      </w:r>
      <w:r>
        <w:rPr>
          <w:rFonts w:ascii="微软雅黑" w:eastAsia="微软雅黑" w:hAnsi="微软雅黑" w:cs="微软雅黑" w:hint="eastAsia"/>
          <w:color w:val="333333"/>
        </w:rPr>
        <w:t>0</w:t>
      </w:r>
      <w:r>
        <w:rPr>
          <w:rFonts w:ascii="微软雅黑" w:eastAsia="微软雅黑" w:hAnsi="微软雅黑" w:cs="微软雅黑" w:hint="eastAsia"/>
          <w:color w:val="333333"/>
        </w:rPr>
        <w:t>辆。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第二部分</w:t>
      </w:r>
      <w:r>
        <w:rPr>
          <w:rFonts w:ascii="微软雅黑" w:eastAsia="微软雅黑" w:hAnsi="微软雅黑" w:cs="微软雅黑" w:hint="eastAsia"/>
          <w:color w:val="333333"/>
        </w:rPr>
        <w:t> </w:t>
      </w: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年度预算公开表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明细表详见附件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第三部分尼玛县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年度预算情况说明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一、关于尼玛县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年度财政拨款收支预算情况总体说明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年财政拨款收支总预算</w:t>
      </w:r>
      <w:r w:rsidR="00014E3C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55312B">
        <w:rPr>
          <w:rFonts w:ascii="微软雅黑" w:eastAsia="微软雅黑" w:hAnsi="微软雅黑" w:cs="微软雅黑" w:hint="eastAsia"/>
          <w:color w:val="333333"/>
        </w:rPr>
        <w:t>上年结转209.05万元，</w:t>
      </w:r>
      <w:r>
        <w:rPr>
          <w:rFonts w:ascii="微软雅黑" w:eastAsia="微软雅黑" w:hAnsi="微软雅黑" w:cs="微软雅黑" w:hint="eastAsia"/>
          <w:color w:val="333333"/>
        </w:rPr>
        <w:t>收入全部为一般公共预算拨款、无政府性基金预算拨款；其中工资福利支出：</w:t>
      </w:r>
      <w:r w:rsidR="00014E3C">
        <w:rPr>
          <w:rFonts w:ascii="微软雅黑" w:eastAsia="微软雅黑" w:hAnsi="微软雅黑" w:cs="微软雅黑" w:hint="eastAsia"/>
          <w:color w:val="333333"/>
        </w:rPr>
        <w:t>941.99</w:t>
      </w:r>
      <w:r>
        <w:rPr>
          <w:rFonts w:ascii="微软雅黑" w:eastAsia="微软雅黑" w:hAnsi="微软雅黑" w:cs="微软雅黑" w:hint="eastAsia"/>
          <w:color w:val="333333"/>
        </w:rPr>
        <w:t>万元，商品服务支出：</w:t>
      </w:r>
      <w:r w:rsidR="00014E3C">
        <w:rPr>
          <w:rFonts w:ascii="微软雅黑" w:eastAsia="微软雅黑" w:hAnsi="微软雅黑" w:cs="微软雅黑" w:hint="eastAsia"/>
          <w:color w:val="333333"/>
        </w:rPr>
        <w:t>12.24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>
        <w:rPr>
          <w:rFonts w:ascii="微软雅黑" w:eastAsia="微软雅黑" w:hAnsi="微软雅黑" w:cs="微软雅黑" w:hint="eastAsia"/>
          <w:color w:val="333333"/>
        </w:rPr>
        <w:t>项目支出：</w:t>
      </w:r>
      <w:r w:rsidR="00014E3C">
        <w:rPr>
          <w:rFonts w:ascii="微软雅黑" w:eastAsia="微软雅黑" w:hAnsi="微软雅黑" w:cs="微软雅黑" w:hint="eastAsia"/>
          <w:color w:val="333333"/>
        </w:rPr>
        <w:t>1640.74</w:t>
      </w:r>
      <w:r>
        <w:rPr>
          <w:rFonts w:ascii="微软雅黑" w:eastAsia="微软雅黑" w:hAnsi="微软雅黑" w:cs="微软雅黑" w:hint="eastAsia"/>
          <w:color w:val="333333"/>
        </w:rPr>
        <w:t>万元。我单位编制人数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人，</w:t>
      </w:r>
      <w:r>
        <w:rPr>
          <w:rFonts w:ascii="微软雅黑" w:eastAsia="微软雅黑" w:hAnsi="微软雅黑" w:cs="微软雅黑" w:hint="eastAsia"/>
          <w:color w:val="333333"/>
        </w:rPr>
        <w:t>202</w:t>
      </w:r>
      <w:r w:rsidR="00014E3C"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年实有人数</w:t>
      </w:r>
      <w:r w:rsidR="00014E3C">
        <w:rPr>
          <w:rFonts w:ascii="微软雅黑" w:eastAsia="微软雅黑" w:hAnsi="微软雅黑" w:cs="微软雅黑" w:hint="eastAsia"/>
          <w:color w:val="333333"/>
        </w:rPr>
        <w:t>8</w:t>
      </w:r>
      <w:r>
        <w:rPr>
          <w:rFonts w:ascii="微软雅黑" w:eastAsia="微软雅黑" w:hAnsi="微软雅黑" w:cs="微软雅黑" w:hint="eastAsia"/>
          <w:color w:val="333333"/>
        </w:rPr>
        <w:t>人。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具体项目支出预算明细如下：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表彰、奖励经费</w:t>
      </w:r>
      <w:r w:rsidR="00014E3C">
        <w:rPr>
          <w:rFonts w:ascii="微软雅黑" w:eastAsia="微软雅黑" w:hAnsi="微软雅黑" w:cs="微软雅黑" w:hint="eastAsia"/>
          <w:color w:val="333333"/>
        </w:rPr>
        <w:t>18</w:t>
      </w:r>
      <w:r>
        <w:rPr>
          <w:rFonts w:ascii="微软雅黑" w:eastAsia="微软雅黑" w:hAnsi="微软雅黑" w:cs="微软雅黑" w:hint="eastAsia"/>
          <w:color w:val="333333"/>
        </w:rPr>
        <w:t>万</w:t>
      </w:r>
      <w:r>
        <w:rPr>
          <w:rFonts w:ascii="微软雅黑" w:eastAsia="微软雅黑" w:hAnsi="微软雅黑" w:cs="微软雅黑" w:hint="eastAsia"/>
          <w:color w:val="333333"/>
        </w:rPr>
        <w:t>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就业业务经费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抚恤金</w:t>
      </w:r>
      <w:r w:rsidR="00014E3C">
        <w:rPr>
          <w:rFonts w:ascii="微软雅黑" w:eastAsia="微软雅黑" w:hAnsi="微软雅黑" w:cs="微软雅黑" w:hint="eastAsia"/>
          <w:color w:val="333333"/>
        </w:rPr>
        <w:t>150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退休工人护工费</w:t>
      </w:r>
      <w:r>
        <w:rPr>
          <w:rFonts w:ascii="微软雅黑" w:eastAsia="微软雅黑" w:hAnsi="微软雅黑" w:cs="微软雅黑" w:hint="eastAsia"/>
          <w:color w:val="333333"/>
        </w:rPr>
        <w:t>9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乡镇基层平台运转经费</w:t>
      </w:r>
      <w:r w:rsidR="00014E3C">
        <w:rPr>
          <w:rFonts w:ascii="微软雅黑" w:eastAsia="微软雅黑" w:hAnsi="微软雅黑" w:cs="微软雅黑" w:hint="eastAsia"/>
          <w:color w:val="333333"/>
        </w:rPr>
        <w:t>30.39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6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农牧民劳务输出组织化经费</w:t>
      </w:r>
      <w:r w:rsidR="005C32F1">
        <w:rPr>
          <w:rFonts w:ascii="微软雅黑" w:eastAsia="微软雅黑" w:hAnsi="微软雅黑" w:cs="微软雅黑" w:hint="eastAsia"/>
          <w:color w:val="333333"/>
        </w:rPr>
        <w:t>5.57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7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城乡居民养老保险</w:t>
      </w:r>
      <w:r>
        <w:rPr>
          <w:rFonts w:ascii="微软雅黑" w:eastAsia="微软雅黑" w:hAnsi="微软雅黑" w:cs="微软雅黑" w:hint="eastAsia"/>
          <w:color w:val="333333"/>
        </w:rPr>
        <w:t>67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8</w:t>
      </w:r>
      <w:r>
        <w:rPr>
          <w:rFonts w:ascii="微软雅黑" w:eastAsia="微软雅黑" w:hAnsi="微软雅黑" w:cs="微软雅黑" w:hint="eastAsia"/>
          <w:color w:val="333333"/>
        </w:rPr>
        <w:t>）</w:t>
      </w:r>
      <w:r w:rsidR="005C32F1">
        <w:rPr>
          <w:rFonts w:ascii="微软雅黑" w:eastAsia="微软雅黑" w:hAnsi="微软雅黑" w:cs="微软雅黑" w:hint="eastAsia"/>
          <w:color w:val="333333"/>
        </w:rPr>
        <w:t>民工工资保障金180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9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高校毕业生市场就业补贴资金</w:t>
      </w:r>
      <w:r w:rsidR="005C32F1">
        <w:rPr>
          <w:rFonts w:ascii="微软雅黑" w:eastAsia="微软雅黑" w:hAnsi="微软雅黑" w:cs="微软雅黑" w:hint="eastAsia"/>
          <w:color w:val="333333"/>
        </w:rPr>
        <w:t>161.01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10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农牧民技能培训资金</w:t>
      </w:r>
      <w:r w:rsidR="005C32F1">
        <w:rPr>
          <w:rFonts w:ascii="微软雅黑" w:eastAsia="微软雅黑" w:hAnsi="微软雅黑" w:cs="微软雅黑" w:hint="eastAsia"/>
          <w:color w:val="333333"/>
        </w:rPr>
        <w:t>85.48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11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其他就业补助</w:t>
      </w:r>
      <w:r w:rsidR="005C32F1"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00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 w:rsidR="005C32F1">
        <w:rPr>
          <w:rFonts w:ascii="微软雅黑" w:eastAsia="微软雅黑" w:hAnsi="微软雅黑" w:cs="微软雅黑" w:hint="eastAsia"/>
          <w:color w:val="333333"/>
        </w:rPr>
        <w:t>12</w:t>
      </w:r>
      <w:r>
        <w:rPr>
          <w:rFonts w:ascii="微软雅黑" w:eastAsia="微软雅黑" w:hAnsi="微软雅黑" w:cs="微软雅黑" w:hint="eastAsia"/>
          <w:color w:val="333333"/>
        </w:rPr>
        <w:t>）</w:t>
      </w:r>
      <w:r>
        <w:rPr>
          <w:rFonts w:ascii="微软雅黑" w:eastAsia="微软雅黑" w:hAnsi="微软雅黑" w:cs="微软雅黑" w:hint="eastAsia"/>
          <w:color w:val="333333"/>
        </w:rPr>
        <w:t>三支一扶补助资金</w:t>
      </w:r>
      <w:r w:rsidR="005C32F1">
        <w:rPr>
          <w:rFonts w:ascii="微软雅黑" w:eastAsia="微软雅黑" w:hAnsi="微软雅黑" w:cs="微软雅黑" w:hint="eastAsia"/>
          <w:color w:val="333333"/>
        </w:rPr>
        <w:t>139.24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5C32F1" w:rsidRDefault="005C32F1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（13）基层专干工会经费4.4万元</w:t>
      </w:r>
    </w:p>
    <w:p w:rsidR="005C32F1" w:rsidRDefault="005C32F1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（14）公益性岗位补贴263万元</w:t>
      </w:r>
    </w:p>
    <w:p w:rsidR="005C32F1" w:rsidRDefault="005C32F1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（15）公益性岗位补贴市级提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标资金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62.06万元</w:t>
      </w:r>
    </w:p>
    <w:p w:rsidR="005C32F1" w:rsidRDefault="005C32F1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（16）高危行业人群意外险0.61万元</w:t>
      </w:r>
    </w:p>
    <w:p w:rsidR="005C32F1" w:rsidRDefault="005C32F1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（17）农牧民技能培训项目60万元</w:t>
      </w:r>
    </w:p>
    <w:p w:rsidR="005C32F1" w:rsidRDefault="005C32F1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（18）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双共技能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培训项目200万元</w:t>
      </w:r>
    </w:p>
    <w:p w:rsidR="00970866" w:rsidRDefault="004B0B60">
      <w:pPr>
        <w:pStyle w:val="a3"/>
        <w:widowControl/>
        <w:spacing w:beforeAutospacing="0" w:after="375" w:afterAutospacing="0"/>
        <w:ind w:firstLineChars="200"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二、关于尼玛县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5C32F1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年度一般公共预算当年拨款情况说明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（一）一般公共预算当年财政拨款规模变化情况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202</w:t>
      </w:r>
      <w:r w:rsidR="005C32F1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年当年预算收入</w:t>
      </w:r>
      <w:r w:rsidR="005C32F1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55312B">
        <w:rPr>
          <w:rFonts w:ascii="微软雅黑" w:eastAsia="微软雅黑" w:hAnsi="微软雅黑" w:cs="微软雅黑" w:hint="eastAsia"/>
          <w:color w:val="333333"/>
        </w:rPr>
        <w:t>上年结转209.05万元，</w:t>
      </w:r>
      <w:r>
        <w:rPr>
          <w:rFonts w:ascii="微软雅黑" w:eastAsia="微软雅黑" w:hAnsi="微软雅黑" w:cs="微软雅黑" w:hint="eastAsia"/>
          <w:color w:val="333333"/>
        </w:rPr>
        <w:t>比上年增加</w:t>
      </w:r>
      <w:r w:rsidR="005C32F1">
        <w:rPr>
          <w:rFonts w:ascii="微软雅黑" w:eastAsia="微软雅黑" w:hAnsi="微软雅黑" w:cs="微软雅黑" w:hint="eastAsia"/>
          <w:color w:val="333333"/>
        </w:rPr>
        <w:t>1223.2</w:t>
      </w:r>
      <w:r>
        <w:rPr>
          <w:rFonts w:ascii="微软雅黑" w:eastAsia="微软雅黑" w:hAnsi="微软雅黑" w:cs="微软雅黑" w:hint="eastAsia"/>
          <w:color w:val="333333"/>
        </w:rPr>
        <w:t>万元，上增</w:t>
      </w:r>
      <w:r w:rsidR="005C32F1">
        <w:rPr>
          <w:rFonts w:ascii="微软雅黑" w:eastAsia="微软雅黑" w:hAnsi="微软雅黑" w:cs="微软雅黑" w:hint="eastAsia"/>
          <w:color w:val="333333"/>
        </w:rPr>
        <w:t>51.27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，</w:t>
      </w:r>
      <w:r>
        <w:rPr>
          <w:rFonts w:ascii="微软雅黑" w:eastAsia="微软雅黑" w:hAnsi="微软雅黑" w:cs="微软雅黑" w:hint="eastAsia"/>
          <w:color w:val="333333"/>
        </w:rPr>
        <w:t>其中：</w:t>
      </w:r>
      <w:r>
        <w:rPr>
          <w:rFonts w:ascii="微软雅黑" w:eastAsia="微软雅黑" w:hAnsi="微软雅黑" w:cs="微软雅黑" w:hint="eastAsia"/>
          <w:color w:val="333333"/>
        </w:rPr>
        <w:t>工资福利支出</w:t>
      </w:r>
      <w:r>
        <w:rPr>
          <w:rFonts w:ascii="微软雅黑" w:eastAsia="微软雅黑" w:hAnsi="微软雅黑" w:cs="微软雅黑" w:hint="eastAsia"/>
          <w:color w:val="333333"/>
        </w:rPr>
        <w:t>收入</w:t>
      </w:r>
      <w:r w:rsidR="005C32F1">
        <w:rPr>
          <w:rFonts w:ascii="微软雅黑" w:eastAsia="微软雅黑" w:hAnsi="微软雅黑" w:cs="微软雅黑" w:hint="eastAsia"/>
          <w:color w:val="333333"/>
        </w:rPr>
        <w:t>941.99</w:t>
      </w:r>
      <w:r>
        <w:rPr>
          <w:rFonts w:ascii="微软雅黑" w:eastAsia="微软雅黑" w:hAnsi="微软雅黑" w:cs="微软雅黑" w:hint="eastAsia"/>
          <w:color w:val="333333"/>
        </w:rPr>
        <w:t>万元；</w:t>
      </w:r>
      <w:r>
        <w:rPr>
          <w:rFonts w:ascii="微软雅黑" w:eastAsia="微软雅黑" w:hAnsi="微软雅黑" w:cs="微软雅黑" w:hint="eastAsia"/>
          <w:color w:val="333333"/>
        </w:rPr>
        <w:t>商品服务支出</w:t>
      </w:r>
      <w:r w:rsidR="005C32F1">
        <w:rPr>
          <w:rFonts w:ascii="微软雅黑" w:eastAsia="微软雅黑" w:hAnsi="微软雅黑" w:cs="微软雅黑" w:hint="eastAsia"/>
          <w:color w:val="333333"/>
        </w:rPr>
        <w:t>12.24</w:t>
      </w:r>
      <w:r>
        <w:rPr>
          <w:rFonts w:ascii="微软雅黑" w:eastAsia="微软雅黑" w:hAnsi="微软雅黑" w:cs="微软雅黑" w:hint="eastAsia"/>
          <w:color w:val="333333"/>
        </w:rPr>
        <w:t>万元。</w:t>
      </w:r>
      <w:r>
        <w:rPr>
          <w:rFonts w:ascii="微软雅黑" w:eastAsia="微软雅黑" w:hAnsi="微软雅黑" w:cs="微软雅黑" w:hint="eastAsia"/>
          <w:color w:val="333333"/>
        </w:rPr>
        <w:t>项目支出预算收入</w:t>
      </w:r>
      <w:r w:rsidR="005C32F1">
        <w:rPr>
          <w:rFonts w:ascii="微软雅黑" w:eastAsia="微软雅黑" w:hAnsi="微软雅黑" w:cs="微软雅黑" w:hint="eastAsia"/>
          <w:color w:val="333333"/>
        </w:rPr>
        <w:t>1640.74</w:t>
      </w:r>
      <w:r>
        <w:rPr>
          <w:rFonts w:ascii="微软雅黑" w:eastAsia="微软雅黑" w:hAnsi="微软雅黑" w:cs="微软雅黑" w:hint="eastAsia"/>
          <w:color w:val="333333"/>
        </w:rPr>
        <w:t>万元，比上年</w:t>
      </w:r>
      <w:r>
        <w:rPr>
          <w:rFonts w:ascii="微软雅黑" w:eastAsia="微软雅黑" w:hAnsi="微软雅黑" w:cs="微软雅黑" w:hint="eastAsia"/>
          <w:color w:val="333333"/>
        </w:rPr>
        <w:t>增加</w:t>
      </w:r>
      <w:r w:rsidR="005C32F1">
        <w:rPr>
          <w:rFonts w:ascii="微软雅黑" w:eastAsia="微软雅黑" w:hAnsi="微软雅黑" w:cs="微软雅黑" w:hint="eastAsia"/>
          <w:color w:val="333333"/>
        </w:rPr>
        <w:t>672.16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（二）一般公共预算当年财政拨款结构情况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202</w:t>
      </w:r>
      <w:r w:rsidR="005C32F1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年当年预算收入</w:t>
      </w:r>
      <w:r w:rsidR="005C32F1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55312B">
        <w:rPr>
          <w:rFonts w:ascii="微软雅黑" w:eastAsia="微软雅黑" w:hAnsi="微软雅黑" w:cs="微软雅黑" w:hint="eastAsia"/>
          <w:color w:val="333333"/>
        </w:rPr>
        <w:t>上年结转209.05万元，</w:t>
      </w:r>
      <w:r>
        <w:rPr>
          <w:rFonts w:ascii="微软雅黑" w:eastAsia="微软雅黑" w:hAnsi="微软雅黑" w:cs="微软雅黑" w:hint="eastAsia"/>
          <w:color w:val="333333"/>
        </w:rPr>
        <w:t>其中，</w:t>
      </w:r>
      <w:r>
        <w:rPr>
          <w:rFonts w:ascii="微软雅黑" w:eastAsia="微软雅黑" w:hAnsi="微软雅黑" w:cs="微软雅黑" w:hint="eastAsia"/>
          <w:color w:val="333333"/>
        </w:rPr>
        <w:t>工资福利支出</w:t>
      </w:r>
      <w:r>
        <w:rPr>
          <w:rFonts w:ascii="微软雅黑" w:eastAsia="微软雅黑" w:hAnsi="微软雅黑" w:cs="微软雅黑" w:hint="eastAsia"/>
          <w:color w:val="333333"/>
        </w:rPr>
        <w:t>收入</w:t>
      </w:r>
      <w:r w:rsidR="005C32F1">
        <w:rPr>
          <w:rFonts w:ascii="微软雅黑" w:eastAsia="微软雅黑" w:hAnsi="微软雅黑" w:cs="微软雅黑" w:hint="eastAsia"/>
          <w:color w:val="333333"/>
        </w:rPr>
        <w:t>941.99</w:t>
      </w:r>
      <w:r>
        <w:rPr>
          <w:rFonts w:ascii="微软雅黑" w:eastAsia="微软雅黑" w:hAnsi="微软雅黑" w:cs="微软雅黑" w:hint="eastAsia"/>
          <w:color w:val="333333"/>
        </w:rPr>
        <w:t>万元，占总预算收入的</w:t>
      </w:r>
      <w:r w:rsidR="005C32F1">
        <w:rPr>
          <w:rFonts w:ascii="微软雅黑" w:eastAsia="微软雅黑" w:hAnsi="微软雅黑" w:cs="微软雅黑" w:hint="eastAsia"/>
          <w:color w:val="333333"/>
        </w:rPr>
        <w:t>39.48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；</w:t>
      </w:r>
      <w:r>
        <w:rPr>
          <w:rFonts w:ascii="微软雅黑" w:eastAsia="微软雅黑" w:hAnsi="微软雅黑" w:cs="微软雅黑" w:hint="eastAsia"/>
          <w:color w:val="333333"/>
        </w:rPr>
        <w:t>商品服务支出</w:t>
      </w:r>
      <w:r w:rsidR="005C32F1">
        <w:rPr>
          <w:rFonts w:ascii="微软雅黑" w:eastAsia="微软雅黑" w:hAnsi="微软雅黑" w:cs="微软雅黑" w:hint="eastAsia"/>
          <w:color w:val="333333"/>
        </w:rPr>
        <w:t>12.24</w:t>
      </w:r>
      <w:r>
        <w:rPr>
          <w:rFonts w:ascii="微软雅黑" w:eastAsia="微软雅黑" w:hAnsi="微软雅黑" w:cs="微软雅黑" w:hint="eastAsia"/>
          <w:color w:val="333333"/>
        </w:rPr>
        <w:t>万元，占总预算收入的</w:t>
      </w:r>
      <w:r w:rsidR="005C32F1">
        <w:rPr>
          <w:rFonts w:ascii="微软雅黑" w:eastAsia="微软雅黑" w:hAnsi="微软雅黑" w:cs="微软雅黑" w:hint="eastAsia"/>
          <w:color w:val="333333"/>
        </w:rPr>
        <w:t>0.51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；项目支出预算收入</w:t>
      </w:r>
      <w:r w:rsidR="005C32F1">
        <w:rPr>
          <w:rFonts w:ascii="微软雅黑" w:eastAsia="微软雅黑" w:hAnsi="微软雅黑" w:cs="微软雅黑" w:hint="eastAsia"/>
          <w:color w:val="333333"/>
        </w:rPr>
        <w:t>1640.74</w:t>
      </w:r>
      <w:r>
        <w:rPr>
          <w:rFonts w:ascii="微软雅黑" w:eastAsia="微软雅黑" w:hAnsi="微软雅黑" w:cs="微软雅黑" w:hint="eastAsia"/>
          <w:color w:val="333333"/>
        </w:rPr>
        <w:t>万元，占预算收入的</w:t>
      </w:r>
      <w:r w:rsidR="005C32F1">
        <w:rPr>
          <w:rFonts w:ascii="微软雅黑" w:eastAsia="微软雅黑" w:hAnsi="微软雅黑" w:cs="微软雅黑" w:hint="eastAsia"/>
          <w:color w:val="333333"/>
        </w:rPr>
        <w:t>68.77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三、</w:t>
      </w:r>
      <w:r>
        <w:rPr>
          <w:rFonts w:ascii="微软雅黑" w:eastAsia="微软雅黑" w:hAnsi="微软雅黑" w:cs="微软雅黑" w:hint="eastAsia"/>
          <w:color w:val="333333"/>
        </w:rPr>
        <w:t>202</w:t>
      </w:r>
      <w:r w:rsidR="00164E1D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年度一般公共预算基本支出情况说明</w:t>
      </w:r>
    </w:p>
    <w:p w:rsidR="00450407" w:rsidRDefault="004B0B60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202</w:t>
      </w:r>
      <w:r w:rsidR="00164E1D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年度财政拨款基本支出预算收入</w:t>
      </w:r>
      <w:r w:rsidR="00164E1D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55312B">
        <w:rPr>
          <w:rFonts w:ascii="微软雅黑" w:eastAsia="微软雅黑" w:hAnsi="微软雅黑" w:cs="微软雅黑" w:hint="eastAsia"/>
          <w:color w:val="333333"/>
        </w:rPr>
        <w:t>上年结转209.05万元，</w:t>
      </w:r>
      <w:r>
        <w:rPr>
          <w:rFonts w:ascii="微软雅黑" w:eastAsia="微软雅黑" w:hAnsi="微软雅黑" w:cs="微软雅黑" w:hint="eastAsia"/>
          <w:color w:val="333333"/>
        </w:rPr>
        <w:t>其中：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、工资福利支出预算收入</w:t>
      </w:r>
      <w:r w:rsidR="00164E1D">
        <w:rPr>
          <w:rFonts w:ascii="微软雅黑" w:eastAsia="微软雅黑" w:hAnsi="微软雅黑" w:cs="微软雅黑" w:hint="eastAsia"/>
          <w:color w:val="333333"/>
        </w:rPr>
        <w:t>941.99</w:t>
      </w:r>
      <w:r>
        <w:rPr>
          <w:rFonts w:ascii="微软雅黑" w:eastAsia="微软雅黑" w:hAnsi="微软雅黑" w:cs="微软雅黑" w:hint="eastAsia"/>
          <w:color w:val="333333"/>
        </w:rPr>
        <w:t>万元，（基本工资</w:t>
      </w:r>
      <w:r w:rsidR="00164E1D">
        <w:rPr>
          <w:rFonts w:ascii="微软雅黑" w:eastAsia="微软雅黑" w:hAnsi="微软雅黑" w:cs="微软雅黑" w:hint="eastAsia"/>
          <w:color w:val="333333"/>
        </w:rPr>
        <w:t>20.25</w:t>
      </w:r>
      <w:r>
        <w:rPr>
          <w:rFonts w:ascii="微软雅黑" w:eastAsia="微软雅黑" w:hAnsi="微软雅黑" w:cs="微软雅黑" w:hint="eastAsia"/>
          <w:color w:val="333333"/>
        </w:rPr>
        <w:t>万元、津贴补贴</w:t>
      </w:r>
      <w:r w:rsidR="00164E1D">
        <w:rPr>
          <w:rFonts w:ascii="微软雅黑" w:eastAsia="微软雅黑" w:hAnsi="微软雅黑" w:cs="微软雅黑" w:hint="eastAsia"/>
          <w:color w:val="333333"/>
        </w:rPr>
        <w:t>93.32</w:t>
      </w:r>
      <w:r>
        <w:rPr>
          <w:rFonts w:ascii="微软雅黑" w:eastAsia="微软雅黑" w:hAnsi="微软雅黑" w:cs="微软雅黑" w:hint="eastAsia"/>
          <w:color w:val="333333"/>
        </w:rPr>
        <w:t>万元、</w:t>
      </w:r>
      <w:r>
        <w:rPr>
          <w:rFonts w:ascii="微软雅黑" w:eastAsia="微软雅黑" w:hAnsi="微软雅黑" w:cs="微软雅黑" w:hint="eastAsia"/>
          <w:color w:val="333333"/>
        </w:rPr>
        <w:t>奖金</w:t>
      </w:r>
      <w:r w:rsidR="00164E1D">
        <w:rPr>
          <w:rFonts w:ascii="微软雅黑" w:eastAsia="微软雅黑" w:hAnsi="微软雅黑" w:cs="微软雅黑" w:hint="eastAsia"/>
          <w:color w:val="333333"/>
        </w:rPr>
        <w:t>9.15</w:t>
      </w:r>
      <w:r>
        <w:rPr>
          <w:rFonts w:ascii="微软雅黑" w:eastAsia="微软雅黑" w:hAnsi="微软雅黑" w:cs="微软雅黑" w:hint="eastAsia"/>
          <w:color w:val="333333"/>
        </w:rPr>
        <w:t>万元、</w:t>
      </w:r>
      <w:r>
        <w:rPr>
          <w:rFonts w:ascii="微软雅黑" w:eastAsia="微软雅黑" w:hAnsi="微软雅黑" w:cs="微软雅黑" w:hint="eastAsia"/>
          <w:color w:val="333333"/>
        </w:rPr>
        <w:t>伙食补助</w:t>
      </w:r>
      <w:r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万元，工伤保险</w:t>
      </w:r>
      <w:r w:rsidR="00164E1D">
        <w:rPr>
          <w:rFonts w:ascii="微软雅黑" w:eastAsia="微软雅黑" w:hAnsi="微软雅黑" w:cs="微软雅黑" w:hint="eastAsia"/>
          <w:color w:val="333333"/>
        </w:rPr>
        <w:t>0.12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>
        <w:rPr>
          <w:rFonts w:ascii="微软雅黑" w:eastAsia="微软雅黑" w:hAnsi="微软雅黑" w:cs="微软雅黑" w:hint="eastAsia"/>
          <w:color w:val="333333"/>
        </w:rPr>
        <w:t>养老保险</w:t>
      </w:r>
      <w:r w:rsidR="00164E1D">
        <w:rPr>
          <w:rFonts w:ascii="微软雅黑" w:eastAsia="微软雅黑" w:hAnsi="微软雅黑" w:cs="微软雅黑" w:hint="eastAsia"/>
          <w:color w:val="333333"/>
        </w:rPr>
        <w:t>19.64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，</w:t>
      </w:r>
      <w:r>
        <w:rPr>
          <w:rFonts w:ascii="微软雅黑" w:eastAsia="微软雅黑" w:hAnsi="微软雅黑" w:cs="微软雅黑" w:hint="eastAsia"/>
          <w:color w:val="333333"/>
        </w:rPr>
        <w:t>职工基本医疗保险</w:t>
      </w:r>
      <w:r w:rsidR="00164E1D">
        <w:rPr>
          <w:rFonts w:ascii="微软雅黑" w:eastAsia="微软雅黑" w:hAnsi="微软雅黑" w:cs="微软雅黑" w:hint="eastAsia"/>
          <w:color w:val="333333"/>
        </w:rPr>
        <w:t>10.68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，</w:t>
      </w:r>
      <w:r>
        <w:rPr>
          <w:rFonts w:ascii="微软雅黑" w:eastAsia="微软雅黑" w:hAnsi="微软雅黑" w:cs="微软雅黑" w:hint="eastAsia"/>
          <w:color w:val="333333"/>
        </w:rPr>
        <w:t>公务员医疗补助缴费</w:t>
      </w:r>
      <w:r w:rsidR="00164E1D">
        <w:rPr>
          <w:rFonts w:ascii="微软雅黑" w:eastAsia="微软雅黑" w:hAnsi="微软雅黑" w:cs="微软雅黑" w:hint="eastAsia"/>
          <w:color w:val="333333"/>
        </w:rPr>
        <w:t>3.68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，</w:t>
      </w:r>
      <w:r>
        <w:rPr>
          <w:rFonts w:ascii="微软雅黑" w:eastAsia="微软雅黑" w:hAnsi="微软雅黑" w:cs="微软雅黑" w:hint="eastAsia"/>
          <w:color w:val="333333"/>
        </w:rPr>
        <w:t>住房公积金</w:t>
      </w:r>
      <w:r w:rsidR="00164E1D">
        <w:rPr>
          <w:rFonts w:ascii="微软雅黑" w:eastAsia="微软雅黑" w:hAnsi="微软雅黑" w:cs="微软雅黑" w:hint="eastAsia"/>
          <w:color w:val="333333"/>
        </w:rPr>
        <w:t>14.73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，</w:t>
      </w:r>
      <w:r w:rsidR="00164E1D">
        <w:rPr>
          <w:rFonts w:ascii="微软雅黑" w:eastAsia="微软雅黑" w:hAnsi="微软雅黑" w:cs="微软雅黑" w:hint="eastAsia"/>
          <w:color w:val="333333"/>
        </w:rPr>
        <w:t>医疗费</w:t>
      </w:r>
      <w:r>
        <w:rPr>
          <w:rFonts w:ascii="微软雅黑" w:eastAsia="微软雅黑" w:hAnsi="微软雅黑" w:cs="微软雅黑" w:hint="eastAsia"/>
          <w:color w:val="333333"/>
        </w:rPr>
        <w:t>1.08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，</w:t>
      </w:r>
      <w:r w:rsidR="00164E1D">
        <w:rPr>
          <w:rFonts w:ascii="微软雅黑" w:eastAsia="微软雅黑" w:hAnsi="微软雅黑" w:cs="微软雅黑" w:hint="eastAsia"/>
          <w:color w:val="333333"/>
        </w:rPr>
        <w:t>其他工资福利支出766.34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 w:rsidR="00164E1D">
        <w:rPr>
          <w:rFonts w:ascii="微软雅黑" w:eastAsia="微软雅黑" w:hAnsi="微软雅黑" w:cs="微软雅黑" w:hint="eastAsia"/>
          <w:color w:val="333333"/>
        </w:rPr>
        <w:t>。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、商品和服务支出预算</w:t>
      </w:r>
      <w:r w:rsidR="00164E1D">
        <w:rPr>
          <w:rFonts w:ascii="微软雅黑" w:eastAsia="微软雅黑" w:hAnsi="微软雅黑" w:cs="微软雅黑" w:hint="eastAsia"/>
          <w:color w:val="333333"/>
        </w:rPr>
        <w:t>12.24</w:t>
      </w:r>
      <w:r>
        <w:rPr>
          <w:rFonts w:ascii="微软雅黑" w:eastAsia="微软雅黑" w:hAnsi="微软雅黑" w:cs="微软雅黑" w:hint="eastAsia"/>
          <w:color w:val="333333"/>
        </w:rPr>
        <w:t>万元（其中：办公费</w:t>
      </w:r>
      <w:r w:rsidR="00164E1D">
        <w:rPr>
          <w:rFonts w:ascii="微软雅黑" w:eastAsia="微软雅黑" w:hAnsi="微软雅黑" w:cs="微软雅黑" w:hint="eastAsia"/>
          <w:color w:val="333333"/>
        </w:rPr>
        <w:t>1.37</w:t>
      </w:r>
      <w:r>
        <w:rPr>
          <w:rFonts w:ascii="微软雅黑" w:eastAsia="微软雅黑" w:hAnsi="微软雅黑" w:cs="微软雅黑" w:hint="eastAsia"/>
          <w:color w:val="333333"/>
        </w:rPr>
        <w:t>万元、电费</w:t>
      </w:r>
      <w:r>
        <w:rPr>
          <w:rFonts w:ascii="微软雅黑" w:eastAsia="微软雅黑" w:hAnsi="微软雅黑" w:cs="微软雅黑" w:hint="eastAsia"/>
          <w:color w:val="333333"/>
        </w:rPr>
        <w:t>0.</w:t>
      </w:r>
      <w:r w:rsidR="00164E1D"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万元、邮电费</w:t>
      </w:r>
      <w:r>
        <w:rPr>
          <w:rFonts w:ascii="微软雅黑" w:eastAsia="微软雅黑" w:hAnsi="微软雅黑" w:cs="微软雅黑" w:hint="eastAsia"/>
          <w:color w:val="333333"/>
        </w:rPr>
        <w:t>0.</w:t>
      </w:r>
      <w:r w:rsidR="00164E1D">
        <w:rPr>
          <w:rFonts w:ascii="微软雅黑" w:eastAsia="微软雅黑" w:hAnsi="微软雅黑" w:cs="微软雅黑" w:hint="eastAsia"/>
          <w:color w:val="333333"/>
        </w:rPr>
        <w:t>47</w:t>
      </w:r>
      <w:r>
        <w:rPr>
          <w:rFonts w:ascii="微软雅黑" w:eastAsia="微软雅黑" w:hAnsi="微软雅黑" w:cs="微软雅黑" w:hint="eastAsia"/>
          <w:color w:val="333333"/>
        </w:rPr>
        <w:t>万元、印刷费</w:t>
      </w:r>
      <w:r>
        <w:rPr>
          <w:rFonts w:ascii="微软雅黑" w:eastAsia="微软雅黑" w:hAnsi="微软雅黑" w:cs="微软雅黑" w:hint="eastAsia"/>
          <w:color w:val="333333"/>
        </w:rPr>
        <w:t>0.0</w:t>
      </w:r>
      <w:r w:rsidR="00164E1D">
        <w:rPr>
          <w:rFonts w:ascii="微软雅黑" w:eastAsia="微软雅黑" w:hAnsi="微软雅黑" w:cs="微软雅黑" w:hint="eastAsia"/>
          <w:color w:val="333333"/>
        </w:rPr>
        <w:t>7</w:t>
      </w:r>
      <w:r>
        <w:rPr>
          <w:rFonts w:ascii="微软雅黑" w:eastAsia="微软雅黑" w:hAnsi="微软雅黑" w:cs="微软雅黑" w:hint="eastAsia"/>
          <w:color w:val="333333"/>
        </w:rPr>
        <w:t>万元、差旅费</w:t>
      </w:r>
      <w:r w:rsidR="00164E1D">
        <w:rPr>
          <w:rFonts w:ascii="微软雅黑" w:eastAsia="微软雅黑" w:hAnsi="微软雅黑" w:cs="微软雅黑" w:hint="eastAsia"/>
          <w:color w:val="333333"/>
        </w:rPr>
        <w:t>3.53</w:t>
      </w:r>
      <w:r>
        <w:rPr>
          <w:rFonts w:ascii="微软雅黑" w:eastAsia="微软雅黑" w:hAnsi="微软雅黑" w:cs="微软雅黑" w:hint="eastAsia"/>
          <w:color w:val="333333"/>
        </w:rPr>
        <w:t>万元、会议费</w:t>
      </w:r>
      <w:r>
        <w:rPr>
          <w:rFonts w:ascii="微软雅黑" w:eastAsia="微软雅黑" w:hAnsi="微软雅黑" w:cs="微软雅黑" w:hint="eastAsia"/>
          <w:color w:val="333333"/>
        </w:rPr>
        <w:t>0.</w:t>
      </w:r>
      <w:r w:rsidR="00164E1D"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万元、培训费</w:t>
      </w:r>
      <w:r>
        <w:rPr>
          <w:rFonts w:ascii="微软雅黑" w:eastAsia="微软雅黑" w:hAnsi="微软雅黑" w:cs="微软雅黑" w:hint="eastAsia"/>
          <w:color w:val="333333"/>
        </w:rPr>
        <w:t>0.1</w:t>
      </w:r>
      <w:r w:rsidR="00164E1D"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万元、取暖费</w:t>
      </w:r>
      <w:r>
        <w:rPr>
          <w:rFonts w:ascii="微软雅黑" w:eastAsia="微软雅黑" w:hAnsi="微软雅黑" w:cs="微软雅黑" w:hint="eastAsia"/>
          <w:color w:val="333333"/>
        </w:rPr>
        <w:t>0.1</w:t>
      </w:r>
      <w:r w:rsidR="00164E1D">
        <w:rPr>
          <w:rFonts w:ascii="微软雅黑" w:eastAsia="微软雅黑" w:hAnsi="微软雅黑" w:cs="微软雅黑" w:hint="eastAsia"/>
          <w:color w:val="333333"/>
        </w:rPr>
        <w:t>6</w:t>
      </w:r>
      <w:r>
        <w:rPr>
          <w:rFonts w:ascii="微软雅黑" w:eastAsia="微软雅黑" w:hAnsi="微软雅黑" w:cs="微软雅黑" w:hint="eastAsia"/>
          <w:color w:val="333333"/>
        </w:rPr>
        <w:t>万元、公务接待费</w:t>
      </w:r>
      <w:r>
        <w:rPr>
          <w:rFonts w:ascii="微软雅黑" w:eastAsia="微软雅黑" w:hAnsi="微软雅黑" w:cs="微软雅黑" w:hint="eastAsia"/>
          <w:color w:val="333333"/>
        </w:rPr>
        <w:t>0.</w:t>
      </w:r>
      <w:r w:rsidR="00450407"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万元、维修（护）费</w:t>
      </w:r>
      <w:r w:rsidR="00164E1D">
        <w:rPr>
          <w:rFonts w:ascii="微软雅黑" w:eastAsia="微软雅黑" w:hAnsi="微软雅黑" w:cs="微软雅黑" w:hint="eastAsia"/>
          <w:color w:val="333333"/>
        </w:rPr>
        <w:t>0.3</w:t>
      </w:r>
      <w:r>
        <w:rPr>
          <w:rFonts w:ascii="微软雅黑" w:eastAsia="微软雅黑" w:hAnsi="微软雅黑" w:cs="微软雅黑" w:hint="eastAsia"/>
          <w:color w:val="333333"/>
        </w:rPr>
        <w:t>万元、</w:t>
      </w:r>
      <w:r w:rsidR="00450407">
        <w:rPr>
          <w:rFonts w:ascii="微软雅黑" w:eastAsia="微软雅黑" w:hAnsi="微软雅黑" w:cs="微软雅黑" w:hint="eastAsia"/>
          <w:color w:val="333333"/>
        </w:rPr>
        <w:t>工会费2.24万元，</w:t>
      </w:r>
      <w:r>
        <w:rPr>
          <w:rFonts w:ascii="微软雅黑" w:eastAsia="微软雅黑" w:hAnsi="微软雅黑" w:cs="微软雅黑" w:hint="eastAsia"/>
          <w:color w:val="333333"/>
        </w:rPr>
        <w:t>公务车辆运行维护费</w:t>
      </w:r>
      <w:r w:rsidR="00450407"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。）</w:t>
      </w:r>
      <w:r w:rsidR="00450407"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、项目费用</w:t>
      </w:r>
      <w:r w:rsidR="00450407">
        <w:rPr>
          <w:rFonts w:ascii="微软雅黑" w:eastAsia="微软雅黑" w:hAnsi="微软雅黑" w:cs="微软雅黑" w:hint="eastAsia"/>
          <w:color w:val="333333"/>
        </w:rPr>
        <w:t>1640.74</w:t>
      </w:r>
      <w:r>
        <w:rPr>
          <w:rFonts w:ascii="微软雅黑" w:eastAsia="微软雅黑" w:hAnsi="微软雅黑" w:cs="微软雅黑" w:hint="eastAsia"/>
          <w:color w:val="333333"/>
        </w:rPr>
        <w:t>万元</w:t>
      </w:r>
      <w:r>
        <w:rPr>
          <w:rFonts w:ascii="微软雅黑" w:eastAsia="微软雅黑" w:hAnsi="微软雅黑" w:cs="微软雅黑" w:hint="eastAsia"/>
          <w:color w:val="333333"/>
        </w:rPr>
        <w:t>，</w:t>
      </w:r>
      <w:r>
        <w:rPr>
          <w:rFonts w:ascii="微软雅黑" w:eastAsia="微软雅黑" w:hAnsi="微软雅黑" w:cs="微软雅黑" w:hint="eastAsia"/>
          <w:color w:val="333333"/>
        </w:rPr>
        <w:t>其中：</w:t>
      </w:r>
      <w:r w:rsidR="00450407">
        <w:rPr>
          <w:rFonts w:ascii="微软雅黑" w:eastAsia="微软雅黑" w:hAnsi="微软雅黑" w:cs="微软雅黑" w:hint="eastAsia"/>
          <w:color w:val="333333"/>
        </w:rPr>
        <w:t xml:space="preserve">          （1）表彰、奖励经费18万元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（2）就业业务经费5万元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（3）抚恤金150万元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（4）退休工人护工费9万元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（5）乡镇基层平台运转经费30.39万元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（6）农牧民劳务输出组织化经费5.57万元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（7）城乡居民养老保险67万元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（8）民工工资保障金180万元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（9）高校毕业生市场就业补贴资金161.01万元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（10）农牧民技能培训资金85.48万元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（11）其他就业补助200万元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（12）三支一扶补助资金139.241万元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（13）基层专干工会经费4.4万元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（14）公益性岗位补贴263万元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（15）公益性岗位补贴市级提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标资金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62.06万元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（16）高危行业人群意外险0.61万元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（17）农牧民技能培训项目60万元</w:t>
      </w:r>
    </w:p>
    <w:p w:rsidR="00450407" w:rsidRDefault="00450407" w:rsidP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（18）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双共技能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培训项目200万元</w:t>
      </w:r>
    </w:p>
    <w:p w:rsidR="00450407" w:rsidRDefault="00450407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四、</w:t>
      </w:r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年度一般公共预算“三公”经费情况说明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年“三公”经费预算数合计</w:t>
      </w:r>
      <w:r w:rsidR="00450407">
        <w:rPr>
          <w:rFonts w:ascii="微软雅黑" w:eastAsia="微软雅黑" w:hAnsi="微软雅黑" w:cs="微软雅黑" w:hint="eastAsia"/>
          <w:color w:val="333333"/>
        </w:rPr>
        <w:t>3.1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>
        <w:rPr>
          <w:rFonts w:ascii="微软雅黑" w:eastAsia="微软雅黑" w:hAnsi="微软雅黑" w:cs="微软雅黑" w:hint="eastAsia"/>
          <w:color w:val="333333"/>
        </w:rPr>
        <w:t>其中：因公出国境费</w:t>
      </w:r>
      <w:r>
        <w:rPr>
          <w:rFonts w:ascii="微软雅黑" w:eastAsia="微软雅黑" w:hAnsi="微软雅黑" w:cs="微软雅黑" w:hint="eastAsia"/>
          <w:color w:val="333333"/>
        </w:rPr>
        <w:t>0.00</w:t>
      </w:r>
      <w:r>
        <w:rPr>
          <w:rFonts w:ascii="微软雅黑" w:eastAsia="微软雅黑" w:hAnsi="微软雅黑" w:cs="微软雅黑" w:hint="eastAsia"/>
          <w:color w:val="333333"/>
        </w:rPr>
        <w:t>万</w:t>
      </w:r>
      <w:r w:rsidR="00450407">
        <w:rPr>
          <w:rFonts w:ascii="微软雅黑" w:eastAsia="微软雅黑" w:hAnsi="微软雅黑" w:cs="微软雅黑" w:hint="eastAsia"/>
          <w:color w:val="333333"/>
        </w:rPr>
        <w:t>元</w:t>
      </w:r>
      <w:r>
        <w:rPr>
          <w:rFonts w:ascii="微软雅黑" w:eastAsia="微软雅黑" w:hAnsi="微软雅黑" w:cs="微软雅黑" w:hint="eastAsia"/>
          <w:color w:val="333333"/>
        </w:rPr>
        <w:t>；公务用车运行费</w:t>
      </w:r>
      <w:r w:rsidR="00450407">
        <w:rPr>
          <w:rFonts w:ascii="微软雅黑" w:eastAsia="微软雅黑" w:hAnsi="微软雅黑" w:cs="微软雅黑" w:hint="eastAsia"/>
          <w:color w:val="333333"/>
        </w:rPr>
        <w:t>3万元</w:t>
      </w:r>
      <w:r>
        <w:rPr>
          <w:rFonts w:ascii="微软雅黑" w:eastAsia="微软雅黑" w:hAnsi="微软雅黑" w:cs="微软雅黑" w:hint="eastAsia"/>
          <w:color w:val="333333"/>
        </w:rPr>
        <w:t>；公务接待费</w:t>
      </w:r>
      <w:r>
        <w:rPr>
          <w:rFonts w:ascii="微软雅黑" w:eastAsia="微软雅黑" w:hAnsi="微软雅黑" w:cs="微软雅黑" w:hint="eastAsia"/>
          <w:color w:val="333333"/>
        </w:rPr>
        <w:t>0.</w:t>
      </w:r>
      <w:r w:rsidR="00450407">
        <w:rPr>
          <w:rFonts w:ascii="微软雅黑" w:eastAsia="微软雅黑" w:hAnsi="微软雅黑" w:cs="微软雅黑" w:hint="eastAsia"/>
          <w:color w:val="333333"/>
        </w:rPr>
        <w:t>1万元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五、关于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尼玛县人社局局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年度政府性基金预算支出情况说明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proofErr w:type="gramStart"/>
      <w:r>
        <w:rPr>
          <w:rFonts w:ascii="微软雅黑" w:eastAsia="微软雅黑" w:hAnsi="微软雅黑" w:cs="微软雅黑" w:hint="eastAsia"/>
          <w:color w:val="333333"/>
        </w:rPr>
        <w:t>尼玛县人社局局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年未涉及政府性基金预算支出。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六、关于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尼玛县人社局局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年收支预算情况总体说明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年财政拨款收支总预算</w:t>
      </w:r>
      <w:r w:rsidR="00450407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450407">
        <w:rPr>
          <w:rFonts w:ascii="微软雅黑" w:eastAsia="微软雅黑" w:hAnsi="微软雅黑" w:cs="微软雅黑" w:hint="eastAsia"/>
          <w:color w:val="333333"/>
        </w:rPr>
        <w:t>上年结转209.05万元，</w:t>
      </w:r>
      <w:r>
        <w:rPr>
          <w:rFonts w:ascii="微软雅黑" w:eastAsia="微软雅黑" w:hAnsi="微软雅黑" w:cs="微软雅黑" w:hint="eastAsia"/>
          <w:color w:val="333333"/>
        </w:rPr>
        <w:t>收入全部为一般公共预算拨款、无政府性基金预算拨款；支出包括：工资福利支出</w:t>
      </w:r>
      <w:r w:rsidR="00450407">
        <w:rPr>
          <w:rFonts w:ascii="微软雅黑" w:eastAsia="微软雅黑" w:hAnsi="微软雅黑" w:cs="微软雅黑" w:hint="eastAsia"/>
          <w:color w:val="333333"/>
        </w:rPr>
        <w:t>941.99</w:t>
      </w:r>
      <w:r>
        <w:rPr>
          <w:rFonts w:ascii="微软雅黑" w:eastAsia="微软雅黑" w:hAnsi="微软雅黑" w:cs="微软雅黑" w:hint="eastAsia"/>
          <w:color w:val="333333"/>
        </w:rPr>
        <w:t>万元，商品服务支出</w:t>
      </w:r>
      <w:r w:rsidR="00450407">
        <w:rPr>
          <w:rFonts w:ascii="微软雅黑" w:eastAsia="微软雅黑" w:hAnsi="微软雅黑" w:cs="微软雅黑" w:hint="eastAsia"/>
          <w:color w:val="333333"/>
        </w:rPr>
        <w:t>12.24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>
        <w:rPr>
          <w:rFonts w:ascii="微软雅黑" w:eastAsia="微软雅黑" w:hAnsi="微软雅黑" w:cs="微软雅黑" w:hint="eastAsia"/>
          <w:color w:val="333333"/>
        </w:rPr>
        <w:t>项目支出</w:t>
      </w:r>
      <w:r w:rsidR="00450407">
        <w:rPr>
          <w:rFonts w:ascii="微软雅黑" w:eastAsia="微软雅黑" w:hAnsi="微软雅黑" w:cs="微软雅黑" w:hint="eastAsia"/>
          <w:color w:val="333333"/>
        </w:rPr>
        <w:t>1640.74</w:t>
      </w:r>
      <w:r>
        <w:rPr>
          <w:rFonts w:ascii="微软雅黑" w:eastAsia="微软雅黑" w:hAnsi="微软雅黑" w:cs="微软雅黑" w:hint="eastAsia"/>
          <w:color w:val="333333"/>
        </w:rPr>
        <w:t>万元。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七、关于尼玛县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年部门收入总表的说明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年收入预算</w:t>
      </w:r>
      <w:r w:rsidR="00450407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450407">
        <w:rPr>
          <w:rFonts w:ascii="微软雅黑" w:eastAsia="微软雅黑" w:hAnsi="微软雅黑" w:cs="微软雅黑" w:hint="eastAsia"/>
          <w:color w:val="333333"/>
        </w:rPr>
        <w:t>上年结转209.05万元。</w:t>
      </w:r>
      <w:r>
        <w:rPr>
          <w:rFonts w:ascii="微软雅黑" w:eastAsia="微软雅黑" w:hAnsi="微软雅黑" w:cs="微软雅黑" w:hint="eastAsia"/>
          <w:color w:val="333333"/>
        </w:rPr>
        <w:t>收入全部为一般公共预算拨款、无政府性基金预算拨款。其中工资福利支出占</w:t>
      </w:r>
      <w:r w:rsidR="00450407">
        <w:rPr>
          <w:rFonts w:ascii="微软雅黑" w:eastAsia="微软雅黑" w:hAnsi="微软雅黑" w:cs="微软雅黑" w:hint="eastAsia"/>
          <w:color w:val="333333"/>
        </w:rPr>
        <w:t>36.3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，商品服务支出占</w:t>
      </w:r>
      <w:r w:rsidR="00450407">
        <w:rPr>
          <w:rFonts w:ascii="微软雅黑" w:eastAsia="微软雅黑" w:hAnsi="微软雅黑" w:cs="微软雅黑" w:hint="eastAsia"/>
          <w:color w:val="333333"/>
        </w:rPr>
        <w:t>0.47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，</w:t>
      </w:r>
      <w:r>
        <w:rPr>
          <w:rFonts w:ascii="微软雅黑" w:eastAsia="微软雅黑" w:hAnsi="微软雅黑" w:cs="微软雅黑" w:hint="eastAsia"/>
          <w:color w:val="333333"/>
        </w:rPr>
        <w:t>项目支出占</w:t>
      </w:r>
      <w:r w:rsidR="00450407">
        <w:rPr>
          <w:rFonts w:ascii="微软雅黑" w:eastAsia="微软雅黑" w:hAnsi="微软雅黑" w:cs="微软雅黑" w:hint="eastAsia"/>
          <w:color w:val="333333"/>
        </w:rPr>
        <w:t>63.23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八、关于尼玛县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年部门支出总表的说明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450407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年支出预算</w:t>
      </w:r>
      <w:r w:rsidR="00450407">
        <w:rPr>
          <w:rFonts w:ascii="微软雅黑" w:eastAsia="微软雅黑" w:hAnsi="微软雅黑" w:cs="微软雅黑" w:hint="eastAsia"/>
          <w:color w:val="333333"/>
        </w:rPr>
        <w:t>2385.92</w:t>
      </w:r>
      <w:r>
        <w:rPr>
          <w:rFonts w:ascii="微软雅黑" w:eastAsia="微软雅黑" w:hAnsi="微软雅黑" w:cs="微软雅黑" w:hint="eastAsia"/>
          <w:color w:val="333333"/>
        </w:rPr>
        <w:t>万元，</w:t>
      </w:r>
      <w:r w:rsidR="00450407">
        <w:rPr>
          <w:rFonts w:ascii="微软雅黑" w:eastAsia="微软雅黑" w:hAnsi="微软雅黑" w:cs="微软雅黑" w:hint="eastAsia"/>
          <w:color w:val="333333"/>
        </w:rPr>
        <w:t>上年结转209.05万元，</w:t>
      </w:r>
      <w:r>
        <w:rPr>
          <w:rFonts w:ascii="微软雅黑" w:eastAsia="微软雅黑" w:hAnsi="微软雅黑" w:cs="微软雅黑" w:hint="eastAsia"/>
          <w:color w:val="333333"/>
        </w:rPr>
        <w:t>基本支出占</w:t>
      </w:r>
      <w:r w:rsidR="0055312B">
        <w:rPr>
          <w:rFonts w:ascii="微软雅黑" w:eastAsia="微软雅黑" w:hAnsi="微软雅黑" w:cs="微软雅黑" w:hint="eastAsia"/>
          <w:color w:val="333333"/>
        </w:rPr>
        <w:t>36.77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，项目支出</w:t>
      </w:r>
      <w:r w:rsidR="0055312B">
        <w:rPr>
          <w:rFonts w:ascii="微软雅黑" w:eastAsia="微软雅黑" w:hAnsi="微软雅黑" w:cs="微软雅黑" w:hint="eastAsia"/>
          <w:color w:val="333333"/>
        </w:rPr>
        <w:t>63.23</w:t>
      </w:r>
      <w:r>
        <w:rPr>
          <w:rFonts w:ascii="微软雅黑" w:eastAsia="微软雅黑" w:hAnsi="微软雅黑" w:cs="微软雅黑" w:hint="eastAsia"/>
          <w:color w:val="333333"/>
        </w:rPr>
        <w:t>%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九、其他重要事项的说明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（一）政府采购情况说明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55312B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年度未安排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专项政府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采购预算。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（二）机关运行经费安排情况说明</w:t>
      </w:r>
    </w:p>
    <w:p w:rsidR="0055312B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202</w:t>
      </w:r>
      <w:r w:rsidR="0055312B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年商品和服务支出预算</w:t>
      </w:r>
      <w:r w:rsidR="0055312B">
        <w:rPr>
          <w:rFonts w:ascii="微软雅黑" w:eastAsia="微软雅黑" w:hAnsi="微软雅黑" w:cs="微软雅黑" w:hint="eastAsia"/>
          <w:color w:val="333333"/>
        </w:rPr>
        <w:t>12.24</w:t>
      </w:r>
      <w:r>
        <w:rPr>
          <w:rFonts w:ascii="微软雅黑" w:eastAsia="微软雅黑" w:hAnsi="微软雅黑" w:cs="微软雅黑" w:hint="eastAsia"/>
          <w:color w:val="333333"/>
        </w:rPr>
        <w:t>万元，其中：</w:t>
      </w:r>
      <w:r w:rsidR="0055312B">
        <w:rPr>
          <w:rFonts w:ascii="微软雅黑" w:eastAsia="微软雅黑" w:hAnsi="微软雅黑" w:cs="微软雅黑" w:hint="eastAsia"/>
          <w:color w:val="333333"/>
        </w:rPr>
        <w:t>其中：办公费1.37万元、电费0.35万元、邮电费0.47万元、印刷费0.07万元、差旅费3.53万元、会议费0.5万元、培训费0.15万元、取暖费0.16万元、公务接待费0.1万元、维修（护）费0.3万元、工会费2.24万元，公务车辆运行维护费3万元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（三）国有资产占有使用情况说明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截至</w:t>
      </w:r>
      <w:r>
        <w:rPr>
          <w:rFonts w:ascii="微软雅黑" w:eastAsia="微软雅黑" w:hAnsi="微软雅黑" w:cs="微软雅黑" w:hint="eastAsia"/>
          <w:color w:val="333333"/>
        </w:rPr>
        <w:t>20</w:t>
      </w:r>
      <w:r>
        <w:rPr>
          <w:rFonts w:ascii="微软雅黑" w:eastAsia="微软雅黑" w:hAnsi="微软雅黑" w:cs="微软雅黑" w:hint="eastAsia"/>
          <w:color w:val="333333"/>
        </w:rPr>
        <w:t>2</w:t>
      </w:r>
      <w:bookmarkStart w:id="0" w:name="_GoBack"/>
      <w:bookmarkEnd w:id="0"/>
      <w:r w:rsidR="0055312B"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年</w:t>
      </w:r>
      <w:r>
        <w:rPr>
          <w:rFonts w:ascii="微软雅黑" w:eastAsia="微软雅黑" w:hAnsi="微软雅黑" w:cs="微软雅黑" w:hint="eastAsia"/>
          <w:color w:val="333333"/>
        </w:rPr>
        <w:t>12</w:t>
      </w:r>
      <w:r>
        <w:rPr>
          <w:rFonts w:ascii="微软雅黑" w:eastAsia="微软雅黑" w:hAnsi="微软雅黑" w:cs="微软雅黑" w:hint="eastAsia"/>
          <w:color w:val="333333"/>
        </w:rPr>
        <w:t>月</w:t>
      </w:r>
      <w:r>
        <w:rPr>
          <w:rFonts w:ascii="微软雅黑" w:eastAsia="微软雅黑" w:hAnsi="微软雅黑" w:cs="微软雅黑" w:hint="eastAsia"/>
          <w:color w:val="333333"/>
        </w:rPr>
        <w:t>31</w:t>
      </w:r>
      <w:r>
        <w:rPr>
          <w:rFonts w:ascii="微软雅黑" w:eastAsia="微软雅黑" w:hAnsi="微软雅黑" w:cs="微软雅黑" w:hint="eastAsia"/>
          <w:color w:val="333333"/>
        </w:rPr>
        <w:t>日，国有资产总值</w:t>
      </w:r>
      <w:r>
        <w:rPr>
          <w:rFonts w:ascii="微软雅黑" w:eastAsia="微软雅黑" w:hAnsi="微软雅黑" w:cs="微软雅黑" w:hint="eastAsia"/>
          <w:color w:val="333333"/>
        </w:rPr>
        <w:t>24.6819</w:t>
      </w:r>
      <w:r>
        <w:rPr>
          <w:rFonts w:ascii="微软雅黑" w:eastAsia="微软雅黑" w:hAnsi="微软雅黑" w:cs="微软雅黑" w:hint="eastAsia"/>
          <w:color w:val="333333"/>
        </w:rPr>
        <w:t>万元，固定资产</w:t>
      </w:r>
      <w:r>
        <w:rPr>
          <w:rFonts w:ascii="微软雅黑" w:eastAsia="微软雅黑" w:hAnsi="微软雅黑" w:cs="微软雅黑" w:hint="eastAsia"/>
          <w:color w:val="333333"/>
        </w:rPr>
        <w:t>24.6819</w:t>
      </w:r>
      <w:r>
        <w:rPr>
          <w:rFonts w:ascii="微软雅黑" w:eastAsia="微软雅黑" w:hAnsi="微软雅黑" w:cs="微软雅黑" w:hint="eastAsia"/>
          <w:color w:val="333333"/>
        </w:rPr>
        <w:t>万元。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固定资产中：车辆</w:t>
      </w:r>
      <w:r>
        <w:rPr>
          <w:rFonts w:ascii="微软雅黑" w:eastAsia="微软雅黑" w:hAnsi="微软雅黑" w:cs="微软雅黑" w:hint="eastAsia"/>
          <w:color w:val="333333"/>
        </w:rPr>
        <w:t>0</w:t>
      </w:r>
      <w:r>
        <w:rPr>
          <w:rFonts w:ascii="微软雅黑" w:eastAsia="微软雅黑" w:hAnsi="微软雅黑" w:cs="微软雅黑" w:hint="eastAsia"/>
          <w:color w:val="333333"/>
        </w:rPr>
        <w:t>辆，价值</w:t>
      </w:r>
      <w:r>
        <w:rPr>
          <w:rFonts w:ascii="微软雅黑" w:eastAsia="微软雅黑" w:hAnsi="微软雅黑" w:cs="微软雅黑" w:hint="eastAsia"/>
          <w:color w:val="333333"/>
        </w:rPr>
        <w:t>0</w:t>
      </w:r>
      <w:r>
        <w:rPr>
          <w:rFonts w:ascii="微软雅黑" w:eastAsia="微软雅黑" w:hAnsi="微软雅黑" w:cs="微软雅黑" w:hint="eastAsia"/>
          <w:color w:val="333333"/>
        </w:rPr>
        <w:t>万元；其他资产</w:t>
      </w:r>
      <w:r>
        <w:rPr>
          <w:rFonts w:ascii="微软雅黑" w:eastAsia="微软雅黑" w:hAnsi="微软雅黑" w:cs="微软雅黑" w:hint="eastAsia"/>
          <w:color w:val="333333"/>
        </w:rPr>
        <w:t>24.6819</w:t>
      </w:r>
      <w:r>
        <w:rPr>
          <w:rFonts w:ascii="微软雅黑" w:eastAsia="微软雅黑" w:hAnsi="微软雅黑" w:cs="微软雅黑" w:hint="eastAsia"/>
          <w:color w:val="333333"/>
        </w:rPr>
        <w:t>万元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（四）预算绩效情况说明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202</w:t>
      </w:r>
      <w:r w:rsidR="0055312B"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年未实行预算绩效。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（五）政府性债务情况说明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不存在政府性债务。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第四部分名词解释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一、收入科目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（一）财政拨款：指当年从上级财政取得的资金。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（二）一般公共预算拨款收入：指财政部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门当年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拨付的资金。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（三）其他收入：指上述“一般公共预算拨款收入”以外的收入。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（四）上年结转和结余：主要是以前年度支出预算未完成，结转到当年或以后年度按有关规定继续使用的资金。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二、支出科目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（一）财政事务：指财</w:t>
      </w:r>
      <w:r>
        <w:rPr>
          <w:rFonts w:ascii="微软雅黑" w:eastAsia="微软雅黑" w:hAnsi="微软雅黑" w:cs="微软雅黑" w:hint="eastAsia"/>
          <w:color w:val="333333"/>
        </w:rPr>
        <w:t>政事务方面的支出。有关具体事务包括行政管理、机关服务、预算改革业务、财政国库业务、政监督、信息化建设、财政委托业务等。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（二）行政运行支出：指行政单位（包括实行公务员管理的事业单位）的基本支出。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（三）社会保障和就业支出：反映政府在社会保障与就业方面的支出。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（四）其他支出：反映除上述项目以外其他不能划分到具体功能科目中的支出项目。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（五）年末结转和结余：指以前年度预算支出未完成，按照有关规定结转到当年或以后年度继续使用的资金。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三、其他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（一）基本支出：指为保障机构正常运转、完成日常工作任务而发生的人员支出和公用支出。</w:t>
      </w:r>
    </w:p>
    <w:p w:rsidR="00970866" w:rsidRDefault="004B0B60">
      <w:pPr>
        <w:pStyle w:val="a3"/>
        <w:widowControl/>
        <w:spacing w:beforeAutospacing="0" w:after="375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（二）项目支出：指在基本支出之外为完成特定的行政任务和事业目标所发生的支出。</w:t>
      </w:r>
    </w:p>
    <w:p w:rsidR="00970866" w:rsidRDefault="00970866"/>
    <w:sectPr w:rsidR="00970866" w:rsidSect="0097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3C" w:rsidRDefault="00014E3C" w:rsidP="00014E3C">
      <w:r>
        <w:separator/>
      </w:r>
    </w:p>
  </w:endnote>
  <w:endnote w:type="continuationSeparator" w:id="1">
    <w:p w:rsidR="00014E3C" w:rsidRDefault="00014E3C" w:rsidP="0001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3C" w:rsidRDefault="00014E3C" w:rsidP="00014E3C">
      <w:r>
        <w:separator/>
      </w:r>
    </w:p>
  </w:footnote>
  <w:footnote w:type="continuationSeparator" w:id="1">
    <w:p w:rsidR="00014E3C" w:rsidRDefault="00014E3C" w:rsidP="0001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MxZjI3YjkxYmY3Y2U5MDAyMTdlZWZhMDY3NjVhYzcifQ=="/>
  </w:docVars>
  <w:rsids>
    <w:rsidRoot w:val="00970866"/>
    <w:rsid w:val="00014E3C"/>
    <w:rsid w:val="00164E1D"/>
    <w:rsid w:val="00450407"/>
    <w:rsid w:val="004B0B60"/>
    <w:rsid w:val="0055312B"/>
    <w:rsid w:val="005C32F1"/>
    <w:rsid w:val="006560B1"/>
    <w:rsid w:val="00970866"/>
    <w:rsid w:val="00E926EC"/>
    <w:rsid w:val="00FA70BB"/>
    <w:rsid w:val="01323CE1"/>
    <w:rsid w:val="01F50840"/>
    <w:rsid w:val="073F2C42"/>
    <w:rsid w:val="09A339CE"/>
    <w:rsid w:val="0A3761B3"/>
    <w:rsid w:val="0AD83203"/>
    <w:rsid w:val="0E213D24"/>
    <w:rsid w:val="0FFC6865"/>
    <w:rsid w:val="15A05265"/>
    <w:rsid w:val="15E92769"/>
    <w:rsid w:val="1AB15271"/>
    <w:rsid w:val="1BF754B3"/>
    <w:rsid w:val="2160284E"/>
    <w:rsid w:val="24213A15"/>
    <w:rsid w:val="256718FC"/>
    <w:rsid w:val="27F31225"/>
    <w:rsid w:val="2AB473EA"/>
    <w:rsid w:val="2CCD0296"/>
    <w:rsid w:val="2E1D349F"/>
    <w:rsid w:val="2FA5374C"/>
    <w:rsid w:val="2FBB22E2"/>
    <w:rsid w:val="3BA50630"/>
    <w:rsid w:val="4267663F"/>
    <w:rsid w:val="42744FC0"/>
    <w:rsid w:val="45A35303"/>
    <w:rsid w:val="472E597E"/>
    <w:rsid w:val="4989333F"/>
    <w:rsid w:val="4D785BA5"/>
    <w:rsid w:val="508C2093"/>
    <w:rsid w:val="51402E7D"/>
    <w:rsid w:val="563A433F"/>
    <w:rsid w:val="57155FAB"/>
    <w:rsid w:val="58FD40A7"/>
    <w:rsid w:val="5AD52888"/>
    <w:rsid w:val="5B0D02E3"/>
    <w:rsid w:val="5C221AFD"/>
    <w:rsid w:val="5C735EB5"/>
    <w:rsid w:val="5E2D6537"/>
    <w:rsid w:val="67226E55"/>
    <w:rsid w:val="678E0472"/>
    <w:rsid w:val="696F20FA"/>
    <w:rsid w:val="6B715CB5"/>
    <w:rsid w:val="6CCC1499"/>
    <w:rsid w:val="70A94143"/>
    <w:rsid w:val="76F4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0866"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paragraph" w:styleId="a4">
    <w:name w:val="header"/>
    <w:basedOn w:val="a"/>
    <w:link w:val="Char"/>
    <w:rsid w:val="0001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4E3C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rsid w:val="0001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4E3C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3443</Words>
  <Characters>664</Characters>
  <Application>Microsoft Office Word</Application>
  <DocSecurity>0</DocSecurity>
  <Lines>5</Lines>
  <Paragraphs>8</Paragraphs>
  <ScaleCrop>false</ScaleCrop>
  <Company>china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2014-10-29T12:08:00Z</dcterms:created>
  <dcterms:modified xsi:type="dcterms:W3CDTF">2024-02-07T10:11:00Z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C94E06090D5344D8A8866B1ECAE41A7D</vt:lpwstr>
  </property>
</Properties>
</file>