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尼玛县科学技术局</w:t>
      </w:r>
      <w:r>
        <w:rPr>
          <w:rFonts w:hint="eastAsia" w:ascii="方正小标宋简体" w:hAnsi="仿宋" w:eastAsia="方正小标宋简体"/>
          <w:sz w:val="44"/>
          <w:szCs w:val="44"/>
        </w:rPr>
        <w:t>2024年度</w:t>
      </w:r>
    </w:p>
    <w:p>
      <w:pPr>
        <w:jc w:val="both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部门（单位）预算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2024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目  录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 xml:space="preserve">第一部分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  <w:t>尼玛县科学技术局</w:t>
      </w:r>
      <w:r>
        <w:rPr>
          <w:rFonts w:hint="eastAsia" w:ascii="方正小标宋简体" w:hAnsi="仿宋" w:eastAsia="方正小标宋简体"/>
          <w:sz w:val="32"/>
          <w:szCs w:val="32"/>
        </w:rPr>
        <w:t>概况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一、主要职能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  <w:t>尼玛县科学技术局</w:t>
      </w:r>
      <w:r>
        <w:rPr>
          <w:rFonts w:hint="eastAsia" w:ascii="黑体" w:hAnsi="黑体" w:eastAsia="黑体"/>
          <w:sz w:val="32"/>
          <w:szCs w:val="32"/>
        </w:rPr>
        <w:t>机构设置</w:t>
      </w:r>
      <w:r>
        <w:rPr>
          <w:rFonts w:ascii="黑体" w:hAnsi="黑体" w:eastAsia="黑体"/>
          <w:sz w:val="32"/>
          <w:szCs w:val="32"/>
        </w:rPr>
        <w:t>情况</w:t>
      </w:r>
    </w:p>
    <w:p>
      <w:pPr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 xml:space="preserve">第二部分 </w:t>
      </w:r>
      <w:r>
        <w:rPr>
          <w:rFonts w:hint="eastAsia" w:ascii="方正小标宋简体" w:hAnsi="仿宋" w:eastAsia="方正小标宋简体"/>
          <w:sz w:val="32"/>
          <w:szCs w:val="32"/>
          <w:lang w:eastAsia="zh-CN"/>
        </w:rPr>
        <w:t>尼玛县科学技术局</w:t>
      </w:r>
      <w:r>
        <w:rPr>
          <w:rFonts w:hint="eastAsia" w:ascii="方正小标宋简体" w:hAnsi="仿宋" w:eastAsia="方正小标宋简体"/>
          <w:sz w:val="32"/>
          <w:szCs w:val="32"/>
        </w:rPr>
        <w:t>预算明细表</w:t>
      </w:r>
    </w:p>
    <w:p>
      <w:pPr>
        <w:jc w:val="left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 xml:space="preserve">第三部分 </w:t>
      </w:r>
      <w:r>
        <w:rPr>
          <w:rFonts w:hint="eastAsia" w:ascii="方正小标宋简体" w:hAnsi="仿宋" w:eastAsia="方正小标宋简体"/>
          <w:sz w:val="32"/>
          <w:szCs w:val="32"/>
          <w:lang w:eastAsia="zh-CN"/>
        </w:rPr>
        <w:t>尼玛县科学技术局</w:t>
      </w:r>
      <w:r>
        <w:rPr>
          <w:rFonts w:hint="eastAsia" w:ascii="方正小标宋简体" w:hAnsi="仿宋" w:eastAsia="方正小标宋简体"/>
          <w:sz w:val="32"/>
          <w:szCs w:val="32"/>
        </w:rPr>
        <w:t>预算数据分析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  <w:lang w:eastAsia="zh-CN"/>
        </w:rPr>
        <w:t>尼玛县科学技术局</w:t>
      </w:r>
      <w:r>
        <w:rPr>
          <w:rFonts w:hint="eastAsia" w:ascii="黑体" w:hAnsi="黑体" w:eastAsia="黑体"/>
          <w:sz w:val="32"/>
          <w:szCs w:val="32"/>
        </w:rPr>
        <w:t>收支总体情况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/>
          <w:sz w:val="32"/>
          <w:szCs w:val="32"/>
          <w:lang w:eastAsia="zh-CN"/>
        </w:rPr>
        <w:t>尼玛县科学技术局</w:t>
      </w:r>
      <w:r>
        <w:rPr>
          <w:rFonts w:hint="eastAsia" w:ascii="黑体" w:hAnsi="黑体" w:eastAsia="黑体"/>
          <w:sz w:val="32"/>
          <w:szCs w:val="32"/>
        </w:rPr>
        <w:t>收入总体情况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</w:t>
      </w:r>
      <w:r>
        <w:rPr>
          <w:rFonts w:hint="eastAsia" w:ascii="黑体" w:hAnsi="黑体" w:eastAsia="黑体"/>
          <w:sz w:val="32"/>
          <w:szCs w:val="32"/>
          <w:lang w:eastAsia="zh-CN"/>
        </w:rPr>
        <w:t>尼玛县科学技术局</w:t>
      </w:r>
      <w:r>
        <w:rPr>
          <w:rFonts w:hint="eastAsia" w:ascii="黑体" w:hAnsi="黑体" w:eastAsia="黑体"/>
          <w:sz w:val="32"/>
          <w:szCs w:val="32"/>
        </w:rPr>
        <w:t>支出总体情况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四、财政拨款收支总体情况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五、一般公共预算支出总体情况（按功能分类科目）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六、一般公共预算基本支出总体情况（按经济分类款级科目）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七、一般公共预算“三公”经费支出总体情况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八、政府性基金预算支出总体情况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九、政府性基金“三公”经费支出总体情况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其他重要</w:t>
      </w:r>
      <w:r>
        <w:rPr>
          <w:rFonts w:ascii="黑体" w:hAnsi="黑体" w:eastAsia="黑体"/>
          <w:sz w:val="32"/>
          <w:szCs w:val="32"/>
        </w:rPr>
        <w:t>事项情况说明</w:t>
      </w:r>
    </w:p>
    <w:p>
      <w:pPr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第四部分  名词解释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第一部分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  <w:t>第一部分尼玛县科学技术局概况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一、主要职能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⑴、贯彻执行国家关于发展科技的法律、法规与方针、政策;根据全县经济社会发展的重大决策，组织科技专家对有关重大课题进行研究、论证，为科学决策提供咨询和服务;归口管理、指导全县科技部门、科研单位、科技型中小企业以及各类科技园区的业务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⑵、抓好“科教兴县”战略的宏观管理、指导协调工作，加速科技进步，促进经济发展。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⑶、负责编制并组织实施全县重大科技研究、科技攻关、科技创新工程和社会发展年度计划;组织实施县学术和技术带头人培训计划;负责星火计划、火炬计划、成果推广计划、重点新产品计划、科技扶贫计划等科技开发计划指南的指导实施;强化高新技术产业化及应用技术的开发与推广工作;组织跨部门、跨行业和重大科技攻关，协调有关部门组织技术转让、技术咨询、技术出口、技术引进、消化和吸收创新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⑷、研究落实多渠道增加科技投入的措施;优化科技资源的配置，负责归口的科技事业费、科技“三项费”及专项经费的管理和使用。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⑸、负责全县民营科技企业和高新技术企业的调查摸底、申报、推荐、管理以及综合服务工作。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⑹、贯彻执行国家对外科技合作与交流的方针、政策，研究制定全县的科技合作与交流的计划，会同、协调有关部门开展国内外科技合作与交流。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⑺、负责全县科技成果的登记、鉴定、奖励、推广工作;负责全县技术市场宏观协调，业务指导工作;负责全县知识产权及其执法指导工作;负责全县专利管理和代理工作。负责山区及小流域开发治理的规划、试点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⑻、制订实施全县科技普及工作，指导全县科技信息、科技保密、科技档案、科技统计工作。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⑼、承办县政府交办的其它工作。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方正黑体_GBK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highlight w:val="none"/>
        </w:rPr>
        <w:t>二、机构设置情况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我局隶属行政机构，人员编制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人，行政人员编制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人。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202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年，我局在职人员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人，其中：正科干部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人、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副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科干部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人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科员及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人。我办财政认可车辆为1辆，其中科普大篷车1辆，单位实有车辆1辆（其中：科普大篷车1辆）。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第二部分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sz w:val="32"/>
          <w:szCs w:val="32"/>
        </w:rPr>
        <w:t>尼玛县科学技术局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2024年度预算明细表</w:t>
      </w:r>
    </w:p>
    <w:p>
      <w:pPr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（表格详见附件）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/>
          <w:sz w:val="32"/>
          <w:szCs w:val="32"/>
          <w:lang w:eastAsia="zh-CN"/>
        </w:rPr>
        <w:t>尼玛县科学技术局</w:t>
      </w:r>
      <w:r>
        <w:rPr>
          <w:rFonts w:hint="eastAsia" w:ascii="黑体" w:hAnsi="黑体" w:eastAsia="黑体"/>
          <w:sz w:val="32"/>
          <w:szCs w:val="32"/>
        </w:rPr>
        <w:t>收入总体情况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收入预算总量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367.35</w:t>
      </w:r>
      <w:r>
        <w:rPr>
          <w:rFonts w:hint="eastAsia" w:ascii="仿宋" w:hAnsi="仿宋" w:eastAsia="仿宋"/>
          <w:sz w:val="32"/>
          <w:szCs w:val="32"/>
        </w:rPr>
        <w:t>万元，同比增加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140.16</w:t>
      </w:r>
      <w:r>
        <w:rPr>
          <w:rFonts w:hint="eastAsia" w:ascii="仿宋" w:hAnsi="仿宋" w:eastAsia="仿宋"/>
          <w:sz w:val="32"/>
          <w:szCs w:val="32"/>
        </w:rPr>
        <w:t>万元，主要</w:t>
      </w:r>
      <w:r>
        <w:rPr>
          <w:rFonts w:ascii="仿宋" w:hAnsi="仿宋" w:eastAsia="仿宋"/>
          <w:sz w:val="32"/>
          <w:szCs w:val="32"/>
        </w:rPr>
        <w:t>原因是：</w:t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科学技术支出增加</w:t>
      </w:r>
      <w:r>
        <w:rPr>
          <w:rFonts w:hint="eastAsia" w:ascii="仿宋" w:hAnsi="仿宋" w:eastAsia="仿宋"/>
          <w:sz w:val="32"/>
          <w:szCs w:val="32"/>
        </w:rPr>
        <w:t>。其中：上年结转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20.27</w:t>
      </w:r>
      <w:r>
        <w:rPr>
          <w:rFonts w:hint="eastAsia" w:ascii="仿宋" w:hAnsi="仿宋" w:eastAsia="仿宋"/>
          <w:sz w:val="32"/>
          <w:szCs w:val="32"/>
        </w:rPr>
        <w:t>万元， 占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5.5</w:t>
      </w:r>
      <w:r>
        <w:rPr>
          <w:rFonts w:hint="eastAsia" w:ascii="仿宋" w:hAnsi="仿宋" w:eastAsia="仿宋"/>
          <w:sz w:val="32"/>
          <w:szCs w:val="32"/>
        </w:rPr>
        <w:t>%；2</w:t>
      </w:r>
      <w:r>
        <w:rPr>
          <w:rFonts w:ascii="仿宋" w:hAnsi="仿宋" w:eastAsia="仿宋"/>
          <w:sz w:val="32"/>
          <w:szCs w:val="32"/>
        </w:rPr>
        <w:t>024</w:t>
      </w:r>
      <w:r>
        <w:rPr>
          <w:rFonts w:hint="eastAsia" w:ascii="仿宋" w:hAnsi="仿宋" w:eastAsia="仿宋"/>
          <w:sz w:val="32"/>
          <w:szCs w:val="32"/>
        </w:rPr>
        <w:t>年一般公共预算拨款收入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347.08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94.5</w:t>
      </w:r>
      <w:r>
        <w:rPr>
          <w:rFonts w:hint="eastAsia" w:ascii="仿宋" w:hAnsi="仿宋" w:eastAsia="仿宋"/>
          <w:sz w:val="32"/>
          <w:szCs w:val="32"/>
        </w:rPr>
        <w:t xml:space="preserve"> %；2</w:t>
      </w:r>
      <w:r>
        <w:rPr>
          <w:rFonts w:ascii="仿宋" w:hAnsi="仿宋" w:eastAsia="仿宋"/>
          <w:sz w:val="32"/>
          <w:szCs w:val="32"/>
        </w:rPr>
        <w:t>024</w:t>
      </w:r>
      <w:r>
        <w:rPr>
          <w:rFonts w:hint="eastAsia" w:ascii="仿宋" w:hAnsi="仿宋" w:eastAsia="仿宋"/>
          <w:sz w:val="32"/>
          <w:szCs w:val="32"/>
        </w:rPr>
        <w:t>年政府性基金</w:t>
      </w:r>
      <w:r>
        <w:rPr>
          <w:rFonts w:ascii="仿宋" w:hAnsi="仿宋" w:eastAsia="仿宋"/>
          <w:sz w:val="32"/>
          <w:szCs w:val="32"/>
        </w:rPr>
        <w:t>预算</w:t>
      </w:r>
      <w:r>
        <w:rPr>
          <w:rFonts w:hint="eastAsia" w:ascii="仿宋" w:hAnsi="仿宋" w:eastAsia="仿宋"/>
          <w:sz w:val="32"/>
          <w:szCs w:val="32"/>
        </w:rPr>
        <w:t>拨款收入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 xml:space="preserve"> %；2</w:t>
      </w:r>
      <w:r>
        <w:rPr>
          <w:rFonts w:ascii="仿宋" w:hAnsi="仿宋" w:eastAsia="仿宋"/>
          <w:sz w:val="32"/>
          <w:szCs w:val="32"/>
        </w:rPr>
        <w:t>024</w:t>
      </w:r>
      <w:r>
        <w:rPr>
          <w:rFonts w:hint="eastAsia" w:ascii="仿宋" w:hAnsi="仿宋" w:eastAsia="仿宋"/>
          <w:sz w:val="32"/>
          <w:szCs w:val="32"/>
        </w:rPr>
        <w:t>年国有资本</w:t>
      </w:r>
      <w:r>
        <w:rPr>
          <w:rFonts w:ascii="仿宋" w:hAnsi="仿宋" w:eastAsia="仿宋"/>
          <w:sz w:val="32"/>
          <w:szCs w:val="32"/>
        </w:rPr>
        <w:t>经营预算</w:t>
      </w:r>
      <w:r>
        <w:rPr>
          <w:rFonts w:hint="eastAsia" w:ascii="仿宋" w:hAnsi="仿宋" w:eastAsia="仿宋"/>
          <w:sz w:val="32"/>
          <w:szCs w:val="32"/>
        </w:rPr>
        <w:t>拨款收入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 xml:space="preserve"> %。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</w:t>
      </w:r>
      <w:r>
        <w:rPr>
          <w:rFonts w:hint="eastAsia" w:ascii="黑体" w:hAnsi="黑体" w:eastAsia="黑体"/>
          <w:sz w:val="32"/>
          <w:szCs w:val="32"/>
          <w:lang w:eastAsia="zh-CN"/>
        </w:rPr>
        <w:t>尼玛县科学技术局</w:t>
      </w:r>
      <w:r>
        <w:rPr>
          <w:rFonts w:hint="eastAsia" w:ascii="黑体" w:hAnsi="黑体" w:eastAsia="黑体"/>
          <w:sz w:val="32"/>
          <w:szCs w:val="32"/>
        </w:rPr>
        <w:t>支出总体情况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支出预算总量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367.35</w:t>
      </w:r>
      <w:r>
        <w:rPr>
          <w:rFonts w:hint="eastAsia" w:ascii="仿宋" w:hAnsi="仿宋" w:eastAsia="仿宋"/>
          <w:sz w:val="32"/>
          <w:szCs w:val="32"/>
        </w:rPr>
        <w:t>万元，同比增加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140.16</w:t>
      </w:r>
      <w:r>
        <w:rPr>
          <w:rFonts w:hint="eastAsia" w:ascii="仿宋" w:hAnsi="仿宋" w:eastAsia="仿宋"/>
          <w:sz w:val="32"/>
          <w:szCs w:val="32"/>
        </w:rPr>
        <w:t>万元，主要</w:t>
      </w:r>
      <w:r>
        <w:rPr>
          <w:rFonts w:ascii="仿宋" w:hAnsi="仿宋" w:eastAsia="仿宋"/>
          <w:sz w:val="32"/>
          <w:szCs w:val="32"/>
        </w:rPr>
        <w:t>原因是：</w:t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科学技术支出增加</w:t>
      </w:r>
      <w:r>
        <w:rPr>
          <w:rFonts w:hint="eastAsia" w:ascii="仿宋" w:hAnsi="仿宋" w:eastAsia="仿宋"/>
          <w:sz w:val="32"/>
          <w:szCs w:val="32"/>
        </w:rPr>
        <w:t>。其中：基本支出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109.30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2975</w:t>
      </w:r>
      <w:r>
        <w:rPr>
          <w:rFonts w:hint="eastAsia" w:ascii="仿宋" w:hAnsi="仿宋" w:eastAsia="仿宋"/>
          <w:sz w:val="32"/>
          <w:szCs w:val="32"/>
        </w:rPr>
        <w:t>%；</w:t>
      </w:r>
      <w:r>
        <w:rPr>
          <w:rFonts w:hint="eastAsia" w:ascii="仿宋" w:hAnsi="仿宋" w:eastAsia="仿宋"/>
          <w:sz w:val="32"/>
          <w:szCs w:val="32"/>
          <w:lang w:eastAsia="zh-CN"/>
        </w:rPr>
        <w:t>项目支出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258.05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70.25</w:t>
      </w:r>
      <w:r>
        <w:rPr>
          <w:rFonts w:hint="eastAsia" w:ascii="仿宋" w:hAnsi="仿宋" w:eastAsia="仿宋"/>
          <w:sz w:val="32"/>
          <w:szCs w:val="32"/>
        </w:rPr>
        <w:t>%。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四、财政拨款收支总体情况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财政拨款收支总预算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367.35</w:t>
      </w:r>
      <w:r>
        <w:rPr>
          <w:rFonts w:hint="eastAsia" w:ascii="仿宋" w:hAnsi="仿宋" w:eastAsia="仿宋"/>
          <w:sz w:val="32"/>
          <w:szCs w:val="32"/>
        </w:rPr>
        <w:t>万元，同比增加（</w:t>
      </w:r>
      <w:r>
        <w:rPr>
          <w:rFonts w:ascii="仿宋" w:hAnsi="仿宋" w:eastAsia="仿宋"/>
          <w:sz w:val="32"/>
          <w:szCs w:val="32"/>
        </w:rPr>
        <w:t>或</w:t>
      </w:r>
      <w:r>
        <w:rPr>
          <w:rFonts w:hint="eastAsia" w:ascii="仿宋" w:hAnsi="仿宋" w:eastAsia="仿宋"/>
          <w:sz w:val="32"/>
          <w:szCs w:val="32"/>
        </w:rPr>
        <w:t>减少）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140.16</w:t>
      </w:r>
      <w:r>
        <w:rPr>
          <w:rFonts w:hint="eastAsia" w:ascii="仿宋" w:hAnsi="仿宋" w:eastAsia="仿宋"/>
          <w:sz w:val="32"/>
          <w:szCs w:val="32"/>
        </w:rPr>
        <w:t>万元，主要</w:t>
      </w:r>
      <w:r>
        <w:rPr>
          <w:rFonts w:ascii="仿宋" w:hAnsi="仿宋" w:eastAsia="仿宋"/>
          <w:sz w:val="32"/>
          <w:szCs w:val="32"/>
        </w:rPr>
        <w:t>原因是：</w:t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科学技术支出增加</w:t>
      </w:r>
      <w:r>
        <w:rPr>
          <w:rFonts w:hint="eastAsia" w:ascii="仿宋" w:hAnsi="仿宋" w:eastAsia="仿宋"/>
          <w:sz w:val="32"/>
          <w:szCs w:val="32"/>
        </w:rPr>
        <w:t>。收入包括：一般公共预算当年拨款收入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347.08</w:t>
      </w:r>
      <w:r>
        <w:rPr>
          <w:rFonts w:hint="eastAsia" w:ascii="仿宋" w:hAnsi="仿宋" w:eastAsia="仿宋"/>
          <w:sz w:val="32"/>
          <w:szCs w:val="32"/>
        </w:rPr>
        <w:t>万元、</w:t>
      </w:r>
      <w:r>
        <w:rPr>
          <w:rFonts w:hint="eastAsia" w:ascii="仿宋" w:hAnsi="仿宋" w:eastAsia="仿宋"/>
          <w:sz w:val="32"/>
          <w:szCs w:val="32"/>
          <w:lang w:eastAsia="zh-CN"/>
        </w:rPr>
        <w:t>无</w:t>
      </w:r>
      <w:r>
        <w:rPr>
          <w:rFonts w:hint="eastAsia" w:ascii="仿宋" w:hAnsi="仿宋" w:eastAsia="仿宋"/>
          <w:sz w:val="32"/>
          <w:szCs w:val="32"/>
        </w:rPr>
        <w:t>政府性</w:t>
      </w:r>
      <w:r>
        <w:rPr>
          <w:rFonts w:ascii="仿宋" w:hAnsi="仿宋" w:eastAsia="仿宋"/>
          <w:sz w:val="32"/>
          <w:szCs w:val="32"/>
        </w:rPr>
        <w:t>基金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国有</w:t>
      </w:r>
      <w:r>
        <w:rPr>
          <w:rFonts w:ascii="仿宋" w:hAnsi="仿宋" w:eastAsia="仿宋"/>
          <w:sz w:val="32"/>
          <w:szCs w:val="32"/>
        </w:rPr>
        <w:t>资本经营</w:t>
      </w:r>
      <w:r>
        <w:rPr>
          <w:rFonts w:hint="eastAsia" w:ascii="仿宋" w:hAnsi="仿宋" w:eastAsia="仿宋"/>
          <w:sz w:val="32"/>
          <w:szCs w:val="32"/>
          <w:lang w:eastAsia="zh-CN"/>
        </w:rPr>
        <w:t>等</w:t>
      </w:r>
      <w:r>
        <w:rPr>
          <w:rFonts w:ascii="仿宋" w:hAnsi="仿宋" w:eastAsia="仿宋"/>
          <w:sz w:val="32"/>
          <w:szCs w:val="32"/>
        </w:rPr>
        <w:t>预算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</w:rPr>
        <w:t>上年结转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20.27</w:t>
      </w:r>
      <w:r>
        <w:rPr>
          <w:rFonts w:hint="eastAsia" w:ascii="仿宋" w:hAnsi="仿宋" w:eastAsia="仿宋"/>
          <w:sz w:val="32"/>
          <w:szCs w:val="32"/>
        </w:rPr>
        <w:t>万元；支出包括：一般公共服务支出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1.26</w:t>
      </w:r>
      <w:r>
        <w:rPr>
          <w:rFonts w:hint="eastAsia" w:ascii="仿宋" w:hAnsi="仿宋" w:eastAsia="仿宋"/>
          <w:sz w:val="32"/>
          <w:szCs w:val="32"/>
        </w:rPr>
        <w:t>万元、</w:t>
      </w:r>
      <w:r>
        <w:rPr>
          <w:rFonts w:hint="eastAsia" w:ascii="仿宋" w:hAnsi="仿宋" w:eastAsia="仿宋"/>
          <w:sz w:val="32"/>
          <w:szCs w:val="32"/>
          <w:lang w:eastAsia="zh-CN"/>
        </w:rPr>
        <w:t>科学技术支出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338.50万元，社会保障和就业支出11.16，</w:t>
      </w:r>
      <w:r>
        <w:rPr>
          <w:rFonts w:hint="eastAsia" w:ascii="仿宋" w:hAnsi="仿宋" w:eastAsia="仿宋"/>
          <w:sz w:val="32"/>
          <w:szCs w:val="32"/>
        </w:rPr>
        <w:t>卫生健康支出</w:t>
      </w:r>
      <w:r>
        <w:rPr>
          <w:rFonts w:hint="eastAsia" w:ascii="仿宋" w:hAnsi="仿宋" w:eastAsia="仿宋"/>
          <w:sz w:val="32"/>
          <w:szCs w:val="32"/>
          <w:u w:val="none"/>
        </w:rPr>
        <w:t>8.11</w:t>
      </w:r>
      <w:r>
        <w:rPr>
          <w:rFonts w:hint="eastAsia" w:ascii="仿宋" w:hAnsi="仿宋" w:eastAsia="仿宋"/>
          <w:sz w:val="32"/>
          <w:szCs w:val="32"/>
        </w:rPr>
        <w:t>万元、住房保障支出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8.32</w:t>
      </w:r>
      <w:r>
        <w:rPr>
          <w:rFonts w:hint="eastAsia" w:ascii="仿宋" w:hAnsi="仿宋" w:eastAsia="仿宋"/>
          <w:sz w:val="32"/>
          <w:szCs w:val="32"/>
        </w:rPr>
        <w:t>万</w:t>
      </w:r>
      <w:r>
        <w:rPr>
          <w:rFonts w:hint="eastAsia" w:ascii="仿宋" w:hAnsi="仿宋" w:eastAsia="仿宋"/>
          <w:sz w:val="32"/>
          <w:szCs w:val="32"/>
          <w:lang w:eastAsia="zh-CN"/>
        </w:rPr>
        <w:t>元，无其他支出预算。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五、一般公共预算支出总体情况</w:t>
      </w:r>
    </w:p>
    <w:p>
      <w:pPr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（一）一般公共预算当年拨款规模变化情况。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一般公共预算当年拨款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367.35</w:t>
      </w:r>
      <w:r>
        <w:rPr>
          <w:rFonts w:hint="eastAsia" w:ascii="仿宋" w:hAnsi="仿宋" w:eastAsia="仿宋"/>
          <w:sz w:val="32"/>
          <w:szCs w:val="32"/>
        </w:rPr>
        <w:t>万元,比2023 年执行数减少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140.16</w:t>
      </w:r>
      <w:r>
        <w:rPr>
          <w:rFonts w:hint="eastAsia" w:ascii="仿宋" w:hAnsi="仿宋" w:eastAsia="仿宋"/>
          <w:sz w:val="32"/>
          <w:szCs w:val="32"/>
        </w:rPr>
        <w:t>万元，主要原因：</w:t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科学技术支出增加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（二）一般公共预算当年拨款结构情况。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一般公共预算当年拨款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367.35</w:t>
      </w:r>
      <w:r>
        <w:rPr>
          <w:rFonts w:hint="eastAsia" w:ascii="仿宋" w:hAnsi="仿宋" w:eastAsia="仿宋"/>
          <w:sz w:val="32"/>
          <w:szCs w:val="32"/>
        </w:rPr>
        <w:t>万元,主要</w:t>
      </w:r>
      <w:r>
        <w:rPr>
          <w:rFonts w:ascii="仿宋" w:hAnsi="仿宋" w:eastAsia="仿宋"/>
          <w:sz w:val="32"/>
          <w:szCs w:val="32"/>
        </w:rPr>
        <w:t>用于以下方面：</w:t>
      </w:r>
      <w:r>
        <w:rPr>
          <w:rFonts w:hint="eastAsia" w:ascii="仿宋" w:hAnsi="仿宋" w:eastAsia="仿宋"/>
          <w:sz w:val="32"/>
          <w:szCs w:val="32"/>
        </w:rPr>
        <w:t>一般公共服务支出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1.26</w:t>
      </w:r>
      <w:r>
        <w:rPr>
          <w:rFonts w:hint="eastAsia" w:ascii="仿宋" w:hAnsi="仿宋" w:eastAsia="仿宋"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占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0.35</w:t>
      </w:r>
      <w:r>
        <w:rPr>
          <w:rFonts w:hint="eastAsia" w:ascii="仿宋" w:hAnsi="仿宋" w:eastAsia="仿宋"/>
          <w:sz w:val="32"/>
          <w:szCs w:val="32"/>
          <w:u w:val="none"/>
        </w:rPr>
        <w:t>%</w:t>
      </w:r>
      <w:r>
        <w:rPr>
          <w:rFonts w:hint="eastAsia" w:ascii="仿宋" w:hAnsi="仿宋" w:eastAsia="仿宋"/>
          <w:sz w:val="32"/>
          <w:szCs w:val="32"/>
          <w:lang w:eastAsia="zh-CN"/>
        </w:rPr>
        <w:t>。科学技术支出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338.50万元，</w:t>
      </w:r>
      <w:r>
        <w:rPr>
          <w:rFonts w:hint="eastAsia" w:ascii="仿宋" w:hAnsi="仿宋" w:eastAsia="仿宋"/>
          <w:sz w:val="32"/>
          <w:szCs w:val="32"/>
        </w:rPr>
        <w:t>占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92.15</w:t>
      </w:r>
      <w:r>
        <w:rPr>
          <w:rFonts w:hint="eastAsia"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社会保障和就业支出11.16万元，</w:t>
      </w:r>
      <w:r>
        <w:rPr>
          <w:rFonts w:hint="eastAsia" w:ascii="仿宋" w:hAnsi="仿宋" w:eastAsia="仿宋"/>
          <w:sz w:val="32"/>
          <w:szCs w:val="32"/>
        </w:rPr>
        <w:t>占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3.05</w:t>
      </w:r>
      <w:r>
        <w:rPr>
          <w:rFonts w:hint="eastAsia"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</w:rPr>
        <w:t>卫生健康支出</w:t>
      </w:r>
      <w:r>
        <w:rPr>
          <w:rFonts w:hint="eastAsia" w:ascii="仿宋" w:hAnsi="仿宋" w:eastAsia="仿宋"/>
          <w:sz w:val="32"/>
          <w:szCs w:val="32"/>
          <w:u w:val="none"/>
        </w:rPr>
        <w:t>8.11</w:t>
      </w:r>
      <w:r>
        <w:rPr>
          <w:rFonts w:hint="eastAsia" w:ascii="仿宋" w:hAnsi="仿宋" w:eastAsia="仿宋"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占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2.20</w:t>
      </w:r>
      <w:r>
        <w:rPr>
          <w:rFonts w:hint="eastAsia"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</w:rPr>
        <w:t>住房保障支出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8.32</w:t>
      </w:r>
      <w:r>
        <w:rPr>
          <w:rFonts w:hint="eastAsia" w:ascii="仿宋" w:hAnsi="仿宋" w:eastAsia="仿宋"/>
          <w:sz w:val="32"/>
          <w:szCs w:val="32"/>
        </w:rPr>
        <w:t>万</w:t>
      </w:r>
      <w:r>
        <w:rPr>
          <w:rFonts w:hint="eastAsia" w:ascii="仿宋" w:hAnsi="仿宋" w:eastAsia="仿宋"/>
          <w:sz w:val="32"/>
          <w:szCs w:val="32"/>
          <w:lang w:eastAsia="zh-CN"/>
        </w:rPr>
        <w:t>元，</w:t>
      </w:r>
      <w:r>
        <w:rPr>
          <w:rFonts w:hint="eastAsia" w:ascii="仿宋" w:hAnsi="仿宋" w:eastAsia="仿宋"/>
          <w:sz w:val="32"/>
          <w:szCs w:val="32"/>
        </w:rPr>
        <w:t>占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2.25</w:t>
      </w:r>
      <w:r>
        <w:rPr>
          <w:rFonts w:hint="eastAsia"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六、一般公共预算基本支出总体情况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</w:rPr>
        <w:t>2024年一般公共预算基本支出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367.35</w:t>
      </w:r>
      <w:r>
        <w:rPr>
          <w:rFonts w:hint="eastAsia" w:ascii="仿宋" w:hAnsi="仿宋" w:eastAsia="仿宋"/>
          <w:sz w:val="32"/>
          <w:szCs w:val="32"/>
        </w:rPr>
        <w:t>万元，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其中：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eastAsia="zh-CN"/>
        </w:rPr>
        <w:t>科技服务（项目）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支出预算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258.05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万元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工资福利支出预算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102.64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万元，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eastAsia="zh-CN"/>
        </w:rPr>
        <w:t>工会经费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1.26万元。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eastAsia="zh-CN"/>
        </w:rPr>
        <w:t>商品和服务支出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预算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6.66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万元，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办公费0.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74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万元、电费0.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19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万元、邮电费0.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万元、印刷费0.0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万元、差旅费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91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万元、会议费0.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万元、培训费0.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08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万元、取暖费0.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09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万元、公务接待费0.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05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万元、维修（护）费0.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万元、公务车辆运行维护费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1.62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万元）。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七、一般公共预算“三公”经费预算总体情况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2024年“三公”经费预算数为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1.67</w:t>
      </w:r>
      <w:r>
        <w:rPr>
          <w:rFonts w:hint="eastAsia" w:ascii="仿宋" w:hAnsi="仿宋" w:eastAsia="仿宋"/>
          <w:sz w:val="32"/>
          <w:szCs w:val="32"/>
        </w:rPr>
        <w:t>万元，其中：</w:t>
      </w:r>
      <w:r>
        <w:rPr>
          <w:rFonts w:ascii="仿宋" w:hAnsi="仿宋" w:eastAsia="仿宋"/>
          <w:sz w:val="32"/>
          <w:szCs w:val="32"/>
        </w:rPr>
        <w:t>公车</w:t>
      </w:r>
      <w:r>
        <w:rPr>
          <w:rFonts w:hint="eastAsia" w:ascii="仿宋" w:hAnsi="仿宋" w:eastAsia="仿宋"/>
          <w:sz w:val="32"/>
          <w:szCs w:val="32"/>
        </w:rPr>
        <w:t>运行费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1.62</w:t>
      </w:r>
      <w:r>
        <w:rPr>
          <w:rFonts w:hint="eastAsia" w:ascii="仿宋" w:hAnsi="仿宋" w:eastAsia="仿宋"/>
          <w:sz w:val="32"/>
          <w:szCs w:val="32"/>
        </w:rPr>
        <w:t>万元，公务接待费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0.05</w:t>
      </w:r>
      <w:r>
        <w:rPr>
          <w:rFonts w:hint="eastAsia" w:ascii="仿宋" w:hAnsi="仿宋" w:eastAsia="仿宋"/>
          <w:sz w:val="32"/>
          <w:szCs w:val="32"/>
        </w:rPr>
        <w:t>万元。“三公”经费预算比2023年减少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1.03</w:t>
      </w:r>
      <w:r>
        <w:rPr>
          <w:rFonts w:hint="eastAsia" w:ascii="仿宋" w:hAnsi="仿宋" w:eastAsia="仿宋"/>
          <w:sz w:val="32"/>
          <w:szCs w:val="32"/>
        </w:rPr>
        <w:t>万元，压缩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61.9</w:t>
      </w:r>
      <w:r>
        <w:rPr>
          <w:rFonts w:hint="eastAsia" w:ascii="仿宋" w:hAnsi="仿宋" w:eastAsia="仿宋"/>
          <w:sz w:val="32"/>
          <w:szCs w:val="32"/>
        </w:rPr>
        <w:t>%，主要原因是</w:t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减少公务接待预算及车辆维护运行预算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八、政府性基金预算支出总体情况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尼玛县科学技术局</w:t>
      </w:r>
      <w:r>
        <w:rPr>
          <w:rFonts w:hint="eastAsia" w:ascii="仿宋" w:hAnsi="仿宋" w:eastAsia="仿宋"/>
          <w:sz w:val="32"/>
          <w:szCs w:val="32"/>
        </w:rPr>
        <w:t>2024年度没有政府性基金安排的支出。</w:t>
      </w:r>
    </w:p>
    <w:p>
      <w:pPr>
        <w:numPr>
          <w:ilvl w:val="0"/>
          <w:numId w:val="1"/>
        </w:num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政府性</w:t>
      </w:r>
      <w:r>
        <w:rPr>
          <w:rFonts w:ascii="黑体" w:hAnsi="黑体" w:eastAsia="黑体"/>
          <w:sz w:val="32"/>
          <w:szCs w:val="32"/>
        </w:rPr>
        <w:t>基金“</w:t>
      </w:r>
      <w:r>
        <w:rPr>
          <w:rFonts w:hint="eastAsia" w:ascii="黑体" w:hAnsi="黑体" w:eastAsia="黑体"/>
          <w:sz w:val="32"/>
          <w:szCs w:val="32"/>
        </w:rPr>
        <w:t>三公</w:t>
      </w:r>
      <w:r>
        <w:rPr>
          <w:rFonts w:ascii="黑体" w:hAnsi="黑体" w:eastAsia="黑体"/>
          <w:sz w:val="32"/>
          <w:szCs w:val="32"/>
        </w:rPr>
        <w:t>”</w:t>
      </w:r>
      <w:r>
        <w:rPr>
          <w:rFonts w:hint="eastAsia" w:ascii="黑体" w:hAnsi="黑体" w:eastAsia="黑体"/>
          <w:sz w:val="32"/>
          <w:szCs w:val="32"/>
        </w:rPr>
        <w:t>经费总体</w:t>
      </w:r>
      <w:r>
        <w:rPr>
          <w:rFonts w:ascii="黑体" w:hAnsi="黑体" w:eastAsia="黑体"/>
          <w:sz w:val="32"/>
          <w:szCs w:val="32"/>
        </w:rPr>
        <w:t>情况</w:t>
      </w:r>
    </w:p>
    <w:p>
      <w:pPr>
        <w:numPr>
          <w:numId w:val="0"/>
        </w:num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尼玛县科学技术局</w:t>
      </w:r>
      <w:r>
        <w:rPr>
          <w:rFonts w:hint="eastAsia" w:ascii="仿宋" w:hAnsi="仿宋" w:eastAsia="仿宋"/>
          <w:sz w:val="32"/>
          <w:szCs w:val="32"/>
        </w:rPr>
        <w:t>2024年度没有政府性基金</w:t>
      </w:r>
      <w:r>
        <w:rPr>
          <w:rFonts w:hint="eastAsia" w:ascii="仿宋" w:hAnsi="仿宋" w:eastAsia="仿宋"/>
          <w:sz w:val="32"/>
          <w:szCs w:val="32"/>
          <w:lang w:eastAsia="zh-CN"/>
        </w:rPr>
        <w:t>“三公”</w:t>
      </w:r>
      <w:r>
        <w:rPr>
          <w:rFonts w:hint="eastAsia" w:ascii="仿宋" w:hAnsi="仿宋" w:eastAsia="仿宋"/>
          <w:sz w:val="32"/>
          <w:szCs w:val="32"/>
        </w:rPr>
        <w:t>安排的支出。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其他重要事项的情况说明</w:t>
      </w:r>
    </w:p>
    <w:p>
      <w:pPr>
        <w:ind w:firstLine="480" w:firstLineChars="15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（一）机关运行经费安排使用情况说明。</w:t>
      </w:r>
    </w:p>
    <w:p>
      <w:pPr>
        <w:autoSpaceDE w:val="0"/>
        <w:autoSpaceDN w:val="0"/>
        <w:adjustRightInd w:val="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2024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eastAsia="zh-CN"/>
        </w:rPr>
        <w:t>尼玛县科学技术局</w:t>
      </w:r>
      <w:r>
        <w:rPr>
          <w:rFonts w:hint="eastAsia" w:ascii="仿宋" w:hAnsi="仿宋" w:eastAsia="仿宋"/>
          <w:sz w:val="32"/>
          <w:szCs w:val="32"/>
        </w:rPr>
        <w:t>机关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家行政单位机关运行经费财政拨款预算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u w:val="none"/>
          <w:lang w:val="en-US" w:eastAsia="zh-CN"/>
        </w:rPr>
        <w:t>5.4</w:t>
      </w:r>
      <w:r>
        <w:rPr>
          <w:rFonts w:hint="eastAsia" w:ascii="仿宋" w:hAnsi="仿宋" w:eastAsia="仿宋"/>
          <w:sz w:val="32"/>
          <w:szCs w:val="32"/>
        </w:rPr>
        <w:t>万元，比</w:t>
      </w:r>
      <w:r>
        <w:rPr>
          <w:rFonts w:ascii="仿宋" w:hAnsi="仿宋" w:eastAsia="仿宋"/>
          <w:sz w:val="32"/>
          <w:szCs w:val="32"/>
        </w:rPr>
        <w:t>2023</w:t>
      </w:r>
      <w:r>
        <w:rPr>
          <w:rFonts w:hint="eastAsia" w:ascii="仿宋" w:hAnsi="仿宋" w:eastAsia="仿宋"/>
          <w:sz w:val="32"/>
          <w:szCs w:val="32"/>
        </w:rPr>
        <w:t>年预算增</w:t>
      </w:r>
      <w:r>
        <w:rPr>
          <w:rFonts w:hint="eastAsia" w:ascii="仿宋" w:hAnsi="仿宋" w:eastAsia="仿宋"/>
          <w:sz w:val="32"/>
          <w:szCs w:val="32"/>
          <w:lang w:eastAsia="zh-CN"/>
        </w:rPr>
        <w:t>加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u w:val="none"/>
          <w:lang w:val="en-US" w:eastAsia="zh-CN"/>
        </w:rPr>
        <w:t>1.26</w:t>
      </w:r>
      <w:r>
        <w:rPr>
          <w:rFonts w:hint="eastAsia" w:ascii="仿宋" w:hAnsi="仿宋" w:eastAsia="仿宋"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  <w:lang w:eastAsia="zh-CN"/>
        </w:rPr>
        <w:t>增长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u w:val="none"/>
          <w:lang w:val="en-US" w:eastAsia="zh-CN"/>
        </w:rPr>
        <w:t>23.3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。主要原因是</w:t>
      </w:r>
      <w:r>
        <w:rPr>
          <w:rFonts w:hint="eastAsia" w:ascii="仿宋" w:hAnsi="仿宋" w:eastAsia="仿宋"/>
          <w:sz w:val="32"/>
          <w:szCs w:val="32"/>
          <w:lang w:eastAsia="zh-CN"/>
        </w:rPr>
        <w:t>一般性支出预算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1.26万元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（二）政府采购情况说明。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尼玛县科学技术局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2023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年度未安排专项政府采购预算。</w:t>
      </w:r>
    </w:p>
    <w:p>
      <w:pPr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（三）国有资产占有使用情况说明。</w:t>
      </w:r>
    </w:p>
    <w:p>
      <w:pPr>
        <w:autoSpaceDE w:val="0"/>
        <w:autoSpaceDN w:val="0"/>
        <w:adjustRightInd w:val="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截至</w:t>
      </w:r>
      <w:r>
        <w:rPr>
          <w:rFonts w:ascii="仿宋" w:hAnsi="仿宋" w:eastAsia="仿宋"/>
          <w:sz w:val="32"/>
          <w:szCs w:val="32"/>
        </w:rPr>
        <w:t>2024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u w:val="none"/>
          <w:lang w:val="en-US" w:eastAsia="zh-CN"/>
        </w:rPr>
        <w:t>12</w:t>
      </w:r>
      <w:r>
        <w:rPr>
          <w:rFonts w:hint="eastAsia" w:ascii="仿宋" w:hAnsi="仿宋" w:eastAsia="仿宋"/>
          <w:sz w:val="32"/>
          <w:szCs w:val="32"/>
        </w:rPr>
        <w:t>月底，本</w:t>
      </w:r>
      <w:r>
        <w:rPr>
          <w:rFonts w:ascii="仿宋" w:hAnsi="仿宋" w:eastAsia="仿宋"/>
          <w:sz w:val="32"/>
          <w:szCs w:val="32"/>
        </w:rPr>
        <w:t>部门</w:t>
      </w:r>
      <w:r>
        <w:rPr>
          <w:rFonts w:hint="eastAsia" w:ascii="仿宋" w:hAnsi="仿宋" w:eastAsia="仿宋"/>
          <w:sz w:val="32"/>
          <w:szCs w:val="32"/>
        </w:rPr>
        <w:t>及所属各预算单位共有车辆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u w:val="none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辆，</w:t>
      </w:r>
      <w:r>
        <w:rPr>
          <w:rFonts w:hint="eastAsia" w:ascii="仿宋" w:hAnsi="仿宋" w:eastAsia="仿宋"/>
          <w:sz w:val="32"/>
          <w:szCs w:val="32"/>
          <w:lang w:eastAsia="zh-CN"/>
        </w:rPr>
        <w:t>为科普大篷车。</w:t>
      </w:r>
    </w:p>
    <w:p>
      <w:pPr>
        <w:spacing w:line="588" w:lineRule="exact"/>
        <w:ind w:firstLine="640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（四）2024年预算绩效情况说明。</w:t>
      </w:r>
    </w:p>
    <w:p>
      <w:pPr>
        <w:spacing w:line="588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尼玛县科学技术局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202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年未实行预算绩效</w:t>
      </w:r>
    </w:p>
    <w:p>
      <w:pPr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（五）扶贫资金管理使用情况及绩效目标情况说明。</w:t>
      </w:r>
    </w:p>
    <w:p>
      <w:pPr>
        <w:spacing w:line="588" w:lineRule="exact"/>
        <w:ind w:firstLine="645"/>
        <w:rPr>
          <w:rFonts w:hint="eastAsia" w:ascii="仿宋" w:hAnsi="仿宋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尼玛县科学技术局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202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年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eastAsia="zh-CN"/>
        </w:rPr>
        <w:t>无扶贫资金管理使用情况。</w:t>
      </w:r>
    </w:p>
    <w:p>
      <w:pPr>
        <w:numPr>
          <w:ilvl w:val="0"/>
          <w:numId w:val="2"/>
        </w:numPr>
        <w:spacing w:line="588" w:lineRule="exact"/>
        <w:ind w:firstLine="645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政府债务情况。</w:t>
      </w:r>
    </w:p>
    <w:p>
      <w:pPr>
        <w:numPr>
          <w:numId w:val="0"/>
        </w:numPr>
        <w:spacing w:line="588" w:lineRule="exact"/>
        <w:ind w:firstLine="640" w:firstLineChars="200"/>
        <w:rPr>
          <w:rFonts w:hint="eastAsia" w:ascii="仿宋" w:hAnsi="仿宋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尼玛县科学技术局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202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年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eastAsia="zh-CN"/>
        </w:rPr>
        <w:t>无政府债务情况。</w:t>
      </w:r>
      <w:bookmarkStart w:id="0" w:name="_GoBack"/>
      <w:bookmarkEnd w:id="0"/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25C9E32-4F3F-41F1-AC27-345EEAFEEE2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1BF7CFF2-F152-4148-89B2-CA19D68455E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2EC5343E-B285-429D-AEB2-8D16ED629FDC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5E136D18-45E4-4A1C-A704-7DBA6552CF0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55FC3C22-A871-44CC-8926-017129F52298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6" w:fontKey="{2E1587E1-3829-4F39-851B-06F108CAF819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7" w:fontKey="{84B30D18-26D0-4CB4-9B62-641E7CFD6AFC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8" w:fontKey="{5FCB67E3-88F3-4C64-9D8B-E6FCA997D4A8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9EF099"/>
    <w:multiLevelType w:val="singleLevel"/>
    <w:tmpl w:val="029EF099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8D3A087"/>
    <w:multiLevelType w:val="singleLevel"/>
    <w:tmpl w:val="58D3A087"/>
    <w:lvl w:ilvl="0" w:tentative="0">
      <w:start w:val="6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0NTMwYWY5MGY4ZWEyYTQyOGI0MDhiYjEwZDY0YTEifQ=="/>
  </w:docVars>
  <w:rsids>
    <w:rsidRoot w:val="4B2C7FF0"/>
    <w:rsid w:val="037F384C"/>
    <w:rsid w:val="17F14B63"/>
    <w:rsid w:val="44667747"/>
    <w:rsid w:val="46C71DA3"/>
    <w:rsid w:val="4B2C7FF0"/>
    <w:rsid w:val="76D8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2024-02-08T03:09:00Z</dcterms:created>
  <dc:creator>꧁༺醒着做梦༻꧂</dc:creator>
  <cp:lastModifiedBy>꧁༺醒着做梦༻꧂</cp:lastModifiedBy>
  <dcterms:modified xsi:type="dcterms:W3CDTF">2024-02-08T04:18:25Z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7AFCD8E580FD4659AEB126BD497462B4_11</vt:lpwstr>
  </property>
</Properties>
</file>