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BDAD1">
      <w:pPr>
        <w:pStyle w:val="5"/>
        <w:widowControl/>
        <w:spacing w:before="0" w:beforeAutospacing="0" w:after="375" w:afterAutospacing="0"/>
        <w:jc w:val="center"/>
        <w:rPr>
          <w:rFonts w:ascii="黑体" w:hAnsi="黑体" w:eastAsia="黑体" w:cs="微软雅黑"/>
          <w:color w:val="333333"/>
          <w:sz w:val="44"/>
          <w:szCs w:val="44"/>
        </w:rPr>
      </w:pPr>
      <w:r>
        <w:rPr>
          <w:rFonts w:hint="eastAsia" w:ascii="黑体" w:hAnsi="黑体" w:eastAsia="黑体" w:cs="微软雅黑"/>
          <w:color w:val="333333"/>
          <w:sz w:val="44"/>
          <w:szCs w:val="44"/>
        </w:rPr>
        <w:t>尼玛县</w:t>
      </w:r>
      <w:r>
        <w:rPr>
          <w:rFonts w:hint="eastAsia" w:ascii="黑体" w:hAnsi="黑体" w:eastAsia="黑体" w:cs="微软雅黑"/>
          <w:color w:val="333333"/>
          <w:sz w:val="44"/>
          <w:szCs w:val="44"/>
          <w:lang w:val="en-US" w:eastAsia="zh-CN"/>
        </w:rPr>
        <w:t>卓瓦乡人民政府</w:t>
      </w:r>
      <w:r>
        <w:rPr>
          <w:rFonts w:hint="eastAsia" w:ascii="黑体" w:hAnsi="黑体" w:eastAsia="黑体" w:cs="微软雅黑"/>
          <w:color w:val="333333"/>
          <w:sz w:val="44"/>
          <w:szCs w:val="44"/>
          <w:lang w:eastAsia="zh-CN"/>
        </w:rPr>
        <w:t>202</w:t>
      </w:r>
      <w:r>
        <w:rPr>
          <w:rFonts w:hint="eastAsia" w:ascii="黑体" w:hAnsi="黑体" w:eastAsia="黑体" w:cs="微软雅黑"/>
          <w:color w:val="333333"/>
          <w:sz w:val="44"/>
          <w:szCs w:val="44"/>
          <w:lang w:val="en-US" w:eastAsia="zh-CN"/>
        </w:rPr>
        <w:t>5</w:t>
      </w:r>
      <w:r>
        <w:rPr>
          <w:rFonts w:hint="eastAsia" w:ascii="黑体" w:hAnsi="黑体" w:eastAsia="黑体" w:cs="微软雅黑"/>
          <w:color w:val="333333"/>
          <w:sz w:val="44"/>
          <w:szCs w:val="44"/>
        </w:rPr>
        <w:t>年预算公开说明</w:t>
      </w:r>
      <w:bookmarkStart w:id="0" w:name="_GoBack"/>
      <w:bookmarkEnd w:id="0"/>
    </w:p>
    <w:p w14:paraId="2B6843C9">
      <w:pPr>
        <w:pStyle w:val="5"/>
        <w:widowControl/>
        <w:spacing w:before="0" w:beforeAutospacing="0" w:after="375" w:afterAutospacing="0"/>
        <w:ind w:firstLine="480"/>
        <w:jc w:val="center"/>
        <w:rPr>
          <w:rFonts w:hint="eastAsia" w:ascii="仿宋" w:hAnsi="仿宋" w:eastAsia="仿宋" w:cs="微软雅黑"/>
          <w:color w:val="333333"/>
          <w:sz w:val="32"/>
          <w:szCs w:val="32"/>
        </w:rPr>
      </w:pPr>
      <w:r>
        <w:rPr>
          <w:rFonts w:hint="eastAsia" w:ascii="仿宋" w:hAnsi="仿宋" w:eastAsia="仿宋" w:cs="微软雅黑"/>
          <w:color w:val="333333"/>
          <w:sz w:val="32"/>
          <w:szCs w:val="32"/>
          <w:lang w:eastAsia="zh-CN"/>
        </w:rPr>
        <w:t>202</w:t>
      </w:r>
      <w:r>
        <w:rPr>
          <w:rFonts w:hint="eastAsia" w:ascii="仿宋" w:hAnsi="仿宋" w:eastAsia="仿宋" w:cs="微软雅黑"/>
          <w:color w:val="333333"/>
          <w:sz w:val="32"/>
          <w:szCs w:val="32"/>
          <w:lang w:val="en-US" w:eastAsia="zh-CN"/>
        </w:rPr>
        <w:t>5</w:t>
      </w:r>
      <w:r>
        <w:rPr>
          <w:rFonts w:hint="eastAsia" w:ascii="仿宋" w:hAnsi="仿宋" w:eastAsia="仿宋" w:cs="微软雅黑"/>
          <w:color w:val="333333"/>
          <w:sz w:val="32"/>
          <w:szCs w:val="32"/>
        </w:rPr>
        <w:t>年</w:t>
      </w:r>
      <w:r>
        <w:rPr>
          <w:rFonts w:hint="eastAsia" w:ascii="仿宋" w:hAnsi="仿宋" w:eastAsia="仿宋" w:cs="微软雅黑"/>
          <w:color w:val="333333"/>
          <w:sz w:val="32"/>
          <w:szCs w:val="32"/>
          <w:lang w:val="en-US" w:eastAsia="zh-CN"/>
        </w:rPr>
        <w:t>3</w:t>
      </w:r>
      <w:r>
        <w:rPr>
          <w:rFonts w:hint="eastAsia" w:ascii="仿宋" w:hAnsi="仿宋" w:eastAsia="仿宋" w:cs="微软雅黑"/>
          <w:color w:val="333333"/>
          <w:sz w:val="32"/>
          <w:szCs w:val="32"/>
        </w:rPr>
        <w:t>月</w:t>
      </w:r>
      <w:r>
        <w:rPr>
          <w:rFonts w:hint="eastAsia" w:ascii="仿宋" w:hAnsi="仿宋" w:eastAsia="仿宋" w:cs="微软雅黑"/>
          <w:color w:val="333333"/>
          <w:sz w:val="32"/>
          <w:szCs w:val="32"/>
          <w:lang w:val="en-US" w:eastAsia="zh-CN"/>
        </w:rPr>
        <w:t>5</w:t>
      </w:r>
      <w:r>
        <w:rPr>
          <w:rFonts w:hint="eastAsia" w:ascii="仿宋" w:hAnsi="仿宋" w:eastAsia="仿宋" w:cs="微软雅黑"/>
          <w:color w:val="333333"/>
          <w:sz w:val="32"/>
          <w:szCs w:val="32"/>
        </w:rPr>
        <w:t>日</w:t>
      </w:r>
    </w:p>
    <w:p w14:paraId="0C719131">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目录</w:t>
      </w:r>
    </w:p>
    <w:p w14:paraId="376D846C">
      <w:pPr>
        <w:pStyle w:val="5"/>
        <w:widowControl/>
        <w:spacing w:before="0" w:beforeAutospacing="0" w:after="375" w:afterAutospacing="0"/>
        <w:ind w:firstLine="480"/>
        <w:rPr>
          <w:rFonts w:hint="eastAsia" w:ascii="黑体" w:hAnsi="黑体" w:eastAsia="黑体" w:cs="微软雅黑"/>
          <w:color w:val="333333"/>
          <w:sz w:val="32"/>
          <w:szCs w:val="32"/>
        </w:rPr>
      </w:pPr>
      <w:r>
        <w:rPr>
          <w:rFonts w:hint="eastAsia" w:ascii="黑体" w:hAnsi="黑体" w:eastAsia="黑体" w:cs="微软雅黑"/>
          <w:color w:val="333333"/>
          <w:sz w:val="32"/>
          <w:szCs w:val="32"/>
        </w:rPr>
        <w:t>第一部分</w:t>
      </w:r>
      <w:r>
        <w:rPr>
          <w:rFonts w:hint="eastAsia" w:ascii="黑体" w:hAnsi="黑体" w:eastAsia="黑体" w:cs="微软雅黑"/>
          <w:color w:val="333333"/>
          <w:sz w:val="32"/>
          <w:szCs w:val="32"/>
          <w:lang w:val="en-US" w:eastAsia="zh-CN"/>
        </w:rPr>
        <w:t>卓瓦乡</w:t>
      </w:r>
      <w:r>
        <w:rPr>
          <w:rFonts w:hint="eastAsia" w:ascii="黑体" w:hAnsi="黑体" w:eastAsia="黑体" w:cs="微软雅黑"/>
          <w:color w:val="333333"/>
          <w:sz w:val="32"/>
          <w:szCs w:val="32"/>
          <w:lang w:eastAsia="zh-CN"/>
        </w:rPr>
        <w:t>人民政府</w:t>
      </w:r>
      <w:r>
        <w:rPr>
          <w:rFonts w:hint="eastAsia" w:ascii="黑体" w:hAnsi="黑体" w:eastAsia="黑体" w:cs="微软雅黑"/>
          <w:color w:val="333333"/>
          <w:sz w:val="32"/>
          <w:szCs w:val="32"/>
        </w:rPr>
        <w:t>概况</w:t>
      </w:r>
    </w:p>
    <w:p w14:paraId="378C3A83">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一、部门职责</w:t>
      </w:r>
    </w:p>
    <w:p w14:paraId="65BCF6FA">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二、机构设置概况</w:t>
      </w:r>
    </w:p>
    <w:p w14:paraId="0A2EF2E8">
      <w:pPr>
        <w:pStyle w:val="5"/>
        <w:widowControl/>
        <w:spacing w:before="0" w:beforeAutospacing="0" w:after="375" w:afterAutospacing="0"/>
        <w:ind w:firstLine="480"/>
        <w:rPr>
          <w:rFonts w:hint="eastAsia" w:ascii="黑体" w:hAnsi="黑体" w:eastAsia="黑体" w:cs="微软雅黑"/>
          <w:color w:val="333333"/>
          <w:sz w:val="32"/>
          <w:szCs w:val="32"/>
        </w:rPr>
      </w:pPr>
      <w:r>
        <w:rPr>
          <w:rFonts w:hint="eastAsia" w:ascii="黑体" w:hAnsi="黑体" w:eastAsia="黑体" w:cs="微软雅黑"/>
          <w:color w:val="333333"/>
          <w:sz w:val="32"/>
          <w:szCs w:val="32"/>
        </w:rPr>
        <w:t>第二部分</w:t>
      </w:r>
      <w:r>
        <w:rPr>
          <w:rFonts w:hint="eastAsia" w:ascii="黑体" w:hAnsi="黑体" w:eastAsia="黑体" w:cs="微软雅黑"/>
          <w:color w:val="333333"/>
          <w:sz w:val="32"/>
          <w:szCs w:val="32"/>
          <w:lang w:val="en-US" w:eastAsia="zh-CN"/>
        </w:rPr>
        <w:t>卓瓦乡</w:t>
      </w:r>
      <w:r>
        <w:rPr>
          <w:rFonts w:hint="eastAsia" w:ascii="黑体" w:hAnsi="黑体" w:eastAsia="黑体" w:cs="微软雅黑"/>
          <w:color w:val="333333"/>
          <w:sz w:val="32"/>
          <w:szCs w:val="32"/>
          <w:lang w:eastAsia="zh-CN"/>
        </w:rPr>
        <w:t>人民政府202</w:t>
      </w:r>
      <w:r>
        <w:rPr>
          <w:rFonts w:hint="eastAsia" w:ascii="黑体" w:hAnsi="黑体" w:eastAsia="黑体" w:cs="微软雅黑"/>
          <w:color w:val="333333"/>
          <w:sz w:val="32"/>
          <w:szCs w:val="32"/>
          <w:lang w:val="en-US" w:eastAsia="zh-CN"/>
        </w:rPr>
        <w:t>5</w:t>
      </w:r>
      <w:r>
        <w:rPr>
          <w:rFonts w:hint="eastAsia" w:ascii="黑体" w:hAnsi="黑体" w:eastAsia="黑体" w:cs="微软雅黑"/>
          <w:color w:val="333333"/>
          <w:sz w:val="32"/>
          <w:szCs w:val="32"/>
        </w:rPr>
        <w:t>年预算公开表</w:t>
      </w:r>
    </w:p>
    <w:p w14:paraId="195BBFFD">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一、财政拨款收支总表</w:t>
      </w:r>
    </w:p>
    <w:p w14:paraId="2A53962F">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二、一般公共预算支出表</w:t>
      </w:r>
    </w:p>
    <w:p w14:paraId="700DF8E6">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三、一般公共预算基本支出表</w:t>
      </w:r>
    </w:p>
    <w:p w14:paraId="20A1EB37">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四、一般公共预算“三公”经费支出表</w:t>
      </w:r>
    </w:p>
    <w:p w14:paraId="0D2EF703">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五、政府性基金预算支出表</w:t>
      </w:r>
    </w:p>
    <w:p w14:paraId="5BF1A21D">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六、部门收支总表</w:t>
      </w:r>
    </w:p>
    <w:p w14:paraId="41234FE9">
      <w:pPr>
        <w:pStyle w:val="5"/>
        <w:widowControl/>
        <w:spacing w:before="0" w:beforeAutospacing="0" w:after="375" w:afterAutospacing="0"/>
        <w:ind w:firstLine="480"/>
        <w:rPr>
          <w:rFonts w:hint="eastAsia" w:ascii="仿宋" w:hAnsi="仿宋" w:eastAsia="仿宋" w:cs="微软雅黑"/>
          <w:color w:val="333333"/>
          <w:sz w:val="32"/>
          <w:szCs w:val="32"/>
        </w:rPr>
      </w:pPr>
      <w:r>
        <w:rPr>
          <w:rFonts w:hint="eastAsia" w:ascii="仿宋" w:hAnsi="仿宋" w:eastAsia="仿宋" w:cs="微软雅黑"/>
          <w:color w:val="333333"/>
          <w:sz w:val="32"/>
          <w:szCs w:val="32"/>
        </w:rPr>
        <w:t>七、部门收入总表</w:t>
      </w:r>
    </w:p>
    <w:p w14:paraId="7450DBC1">
      <w:pPr>
        <w:pStyle w:val="5"/>
        <w:widowControl/>
        <w:spacing w:before="0" w:beforeAutospacing="0" w:after="375" w:afterAutospacing="0"/>
        <w:ind w:firstLine="480"/>
        <w:rPr>
          <w:rFonts w:hint="eastAsia" w:ascii="仿宋" w:hAnsi="仿宋" w:eastAsia="仿宋" w:cs="微软雅黑"/>
          <w:color w:val="333333"/>
          <w:sz w:val="32"/>
          <w:szCs w:val="32"/>
          <w:lang w:val="en-US" w:eastAsia="zh-CN"/>
        </w:rPr>
      </w:pPr>
      <w:r>
        <w:rPr>
          <w:rFonts w:hint="eastAsia" w:ascii="仿宋" w:hAnsi="仿宋" w:eastAsia="仿宋" w:cs="微软雅黑"/>
          <w:color w:val="333333"/>
          <w:sz w:val="32"/>
          <w:szCs w:val="32"/>
        </w:rPr>
        <w:t>八、部门支出总表</w:t>
      </w:r>
    </w:p>
    <w:p w14:paraId="1F5D17F6">
      <w:pPr>
        <w:pStyle w:val="5"/>
        <w:widowControl/>
        <w:spacing w:before="0" w:beforeAutospacing="0" w:after="375" w:afterAutospacing="0"/>
        <w:ind w:firstLine="480"/>
        <w:rPr>
          <w:rFonts w:hint="eastAsia" w:ascii="黑体" w:hAnsi="黑体" w:eastAsia="黑体" w:cs="微软雅黑"/>
          <w:color w:val="333333"/>
          <w:sz w:val="32"/>
          <w:szCs w:val="32"/>
        </w:rPr>
      </w:pPr>
      <w:r>
        <w:rPr>
          <w:rFonts w:hint="eastAsia" w:ascii="黑体" w:hAnsi="黑体" w:eastAsia="黑体" w:cs="微软雅黑"/>
          <w:color w:val="333333"/>
          <w:sz w:val="32"/>
          <w:szCs w:val="32"/>
        </w:rPr>
        <w:t>第三部分</w:t>
      </w:r>
      <w:r>
        <w:rPr>
          <w:rFonts w:hint="eastAsia" w:ascii="黑体" w:hAnsi="黑体" w:eastAsia="黑体" w:cs="微软雅黑"/>
          <w:color w:val="333333"/>
          <w:sz w:val="32"/>
          <w:szCs w:val="32"/>
          <w:lang w:val="en-US" w:eastAsia="zh-CN"/>
        </w:rPr>
        <w:t>卓瓦乡</w:t>
      </w:r>
      <w:r>
        <w:rPr>
          <w:rFonts w:hint="eastAsia" w:ascii="黑体" w:hAnsi="黑体" w:eastAsia="黑体" w:cs="微软雅黑"/>
          <w:color w:val="333333"/>
          <w:sz w:val="32"/>
          <w:szCs w:val="32"/>
          <w:lang w:eastAsia="zh-CN"/>
        </w:rPr>
        <w:t>人民政府2025</w:t>
      </w:r>
      <w:r>
        <w:rPr>
          <w:rFonts w:hint="eastAsia" w:ascii="黑体" w:hAnsi="黑体" w:eastAsia="黑体" w:cs="微软雅黑"/>
          <w:color w:val="333333"/>
          <w:sz w:val="32"/>
          <w:szCs w:val="32"/>
        </w:rPr>
        <w:t>年度部门预算情况说明</w:t>
      </w:r>
    </w:p>
    <w:p w14:paraId="02BE7A32">
      <w:pPr>
        <w:pStyle w:val="5"/>
        <w:widowControl/>
        <w:spacing w:before="0" w:beforeAutospacing="0" w:after="375" w:afterAutospacing="0"/>
        <w:ind w:firstLine="480"/>
        <w:rPr>
          <w:rFonts w:hint="eastAsia" w:ascii="黑体" w:hAnsi="黑体" w:eastAsia="黑体" w:cs="微软雅黑"/>
          <w:color w:val="333333"/>
          <w:sz w:val="32"/>
          <w:szCs w:val="32"/>
        </w:rPr>
      </w:pPr>
      <w:r>
        <w:rPr>
          <w:rFonts w:hint="eastAsia" w:ascii="黑体" w:hAnsi="黑体" w:eastAsia="黑体" w:cs="微软雅黑"/>
          <w:color w:val="333333"/>
          <w:sz w:val="32"/>
          <w:szCs w:val="32"/>
        </w:rPr>
        <w:t>第四部分 名词解释</w:t>
      </w:r>
    </w:p>
    <w:p w14:paraId="01D087B7">
      <w:pPr>
        <w:rPr>
          <w:rFonts w:ascii="仿宋" w:hAnsi="仿宋" w:eastAsia="仿宋"/>
          <w:sz w:val="32"/>
          <w:szCs w:val="32"/>
        </w:rPr>
      </w:pPr>
    </w:p>
    <w:p w14:paraId="701381FC">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第一部分</w:t>
      </w:r>
    </w:p>
    <w:p w14:paraId="2A02EE64">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尼玛县卓瓦乡</w:t>
      </w:r>
      <w:r>
        <w:rPr>
          <w:rFonts w:hint="eastAsia" w:ascii="方正小标宋简体" w:hAnsi="仿宋" w:eastAsia="方正小标宋简体"/>
          <w:sz w:val="32"/>
          <w:szCs w:val="32"/>
        </w:rPr>
        <w:t>概况</w:t>
      </w:r>
    </w:p>
    <w:p w14:paraId="6C6D3DF2">
      <w:pPr>
        <w:keepNext w:val="0"/>
        <w:keepLines w:val="0"/>
        <w:pageBreakBefore w:val="0"/>
        <w:kinsoku/>
        <w:wordWrap/>
        <w:overflowPunct/>
        <w:topLinePunct w:val="0"/>
        <w:autoSpaceDE/>
        <w:autoSpaceDN/>
        <w:bidi w:val="0"/>
        <w:adjustRightInd/>
        <w:snapToGrid/>
        <w:ind w:firstLine="0" w:firstLineChars="0"/>
        <w:textAlignment w:val="auto"/>
        <w:rPr>
          <w:rFonts w:ascii="黑体" w:hAnsi="黑体" w:eastAsia="黑体"/>
          <w:sz w:val="32"/>
          <w:szCs w:val="32"/>
        </w:rPr>
      </w:pPr>
      <w:r>
        <w:rPr>
          <w:rFonts w:hint="eastAsia" w:ascii="黑体" w:hAnsi="黑体" w:eastAsia="黑体"/>
          <w:sz w:val="32"/>
          <w:szCs w:val="32"/>
        </w:rPr>
        <w:t>一、主要职能</w:t>
      </w:r>
    </w:p>
    <w:p w14:paraId="1E4CAF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卓瓦乡设5个综合办事机构，分别为党政办公室、经济发展办公室、财政资产管理所、平安建设办公室、社会事务办公室，设4个直属事业机构，即农牧综合服务中心、卫生院、文化服务中心、便民服务中心。</w:t>
      </w:r>
    </w:p>
    <w:p w14:paraId="54EE9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1、党政办公室职能职责：主要负责基层党建，意识形态领域管理和综合协调等工作。</w:t>
      </w:r>
    </w:p>
    <w:p w14:paraId="0AE39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2、经济发展办公室职能职责：主要负责经济社会发展，乡村振兴，生态环境保护等领域工作。</w:t>
      </w:r>
    </w:p>
    <w:p w14:paraId="5A41D6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财政资产管理所职能职责：组织预算收支执行、监督财政资金使用，落实惠民资金政策，指导镇村财务管理等。贯彻执行各项财经法律、法规和制度；负责编报镇年度财政收支预算、决算并组织预算执行，协助税务机关和非税务收入执收部门征缴财政收入，协助有关机构代收代缴各类社会保障资金；负责各项惠民资金的审核发放和项目建设资金的监督管理；负责本乡的国有资产和政策性的债权债务；拟定乡财政监督检查制度；监督检查财税法规、政策的执行情况，反映财政收支管理中的重大问题，接受委托代管村级财务、债权债务，负责乡财务信息公开工作。</w:t>
      </w:r>
    </w:p>
    <w:p w14:paraId="509B3F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4、平安建设办公室职能职责:主要负责基层平安建设和社会治理、辖区内综合执法工作沟通协调等工作。</w:t>
      </w:r>
    </w:p>
    <w:p w14:paraId="4B9DF2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5、社会事务办公室职能职责:主要负责民政、村务公开、社区服务指导、特殊群体权益保护、群团等工作。</w:t>
      </w:r>
    </w:p>
    <w:p w14:paraId="292E24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6、农牧综合服务中心职能职责：主要承担农牧技术推广、畜牧兽医、野生动物保护等工作。。</w:t>
      </w:r>
    </w:p>
    <w:p w14:paraId="7CECCE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7、文化服务中心职能职责:主要承担远程教育站点维护使用和文化、广播、电影、电视、图书等工作。</w:t>
      </w:r>
    </w:p>
    <w:p w14:paraId="5A50D9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8、卫生院职能职责:主要承担医疗、保健、疾病预防和优生优育技术服务等工作。</w:t>
      </w:r>
    </w:p>
    <w:p w14:paraId="069A12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仿宋" w:hAnsi="仿宋" w:eastAsia="仿宋"/>
          <w:sz w:val="32"/>
          <w:szCs w:val="32"/>
        </w:rPr>
      </w:pPr>
      <w:r>
        <w:rPr>
          <w:rFonts w:hint="eastAsia" w:ascii="仿宋" w:hAnsi="仿宋" w:eastAsia="仿宋" w:cs="Times New Roman"/>
          <w:kern w:val="2"/>
          <w:sz w:val="32"/>
          <w:szCs w:val="32"/>
          <w:lang w:val="en-US" w:eastAsia="zh-CN" w:bidi="ar-SA"/>
        </w:rPr>
        <w:t>7、便民服务中心职能职责：主要承担面向群众提供一站式便民服务、退役军人服务管理等工作。</w:t>
      </w:r>
    </w:p>
    <w:p w14:paraId="19323FF4">
      <w:pPr>
        <w:keepNext w:val="0"/>
        <w:keepLines w:val="0"/>
        <w:pageBreakBefore w:val="0"/>
        <w:kinsoku/>
        <w:wordWrap/>
        <w:overflowPunct/>
        <w:topLinePunct w:val="0"/>
        <w:autoSpaceDE/>
        <w:autoSpaceDN/>
        <w:bidi w:val="0"/>
        <w:adjustRightInd/>
        <w:snapToGrid/>
        <w:ind w:firstLine="0" w:firstLineChars="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07D4BD5E">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卓瓦</w:t>
      </w:r>
      <w:r>
        <w:rPr>
          <w:rFonts w:hint="eastAsia" w:ascii="仿宋" w:hAnsi="仿宋" w:eastAsia="仿宋"/>
          <w:sz w:val="32"/>
          <w:szCs w:val="32"/>
        </w:rPr>
        <w:t>乡隶属行政机构，人员实有</w:t>
      </w:r>
      <w:r>
        <w:rPr>
          <w:rFonts w:hint="eastAsia" w:ascii="仿宋" w:hAnsi="仿宋" w:eastAsia="仿宋"/>
          <w:sz w:val="32"/>
          <w:szCs w:val="32"/>
          <w:lang w:val="en-US" w:eastAsia="zh-CN"/>
        </w:rPr>
        <w:t>47</w:t>
      </w:r>
      <w:r>
        <w:rPr>
          <w:rFonts w:hint="eastAsia" w:ascii="仿宋" w:hAnsi="仿宋" w:eastAsia="仿宋"/>
          <w:sz w:val="32"/>
          <w:szCs w:val="32"/>
        </w:rPr>
        <w:t>人， 党委</w:t>
      </w:r>
      <w:r>
        <w:rPr>
          <w:rFonts w:hint="eastAsia" w:ascii="仿宋" w:hAnsi="仿宋" w:eastAsia="仿宋"/>
          <w:sz w:val="32"/>
          <w:szCs w:val="32"/>
          <w:lang w:val="en-US" w:eastAsia="zh-CN"/>
        </w:rPr>
        <w:t>3</w:t>
      </w:r>
      <w:r>
        <w:rPr>
          <w:rFonts w:hint="eastAsia" w:ascii="仿宋" w:hAnsi="仿宋" w:eastAsia="仿宋"/>
          <w:sz w:val="32"/>
          <w:szCs w:val="32"/>
        </w:rPr>
        <w:t>人、人大1人、政府</w:t>
      </w:r>
      <w:r>
        <w:rPr>
          <w:rFonts w:hint="eastAsia" w:ascii="仿宋" w:hAnsi="仿宋" w:eastAsia="仿宋"/>
          <w:sz w:val="32"/>
          <w:szCs w:val="32"/>
          <w:lang w:val="en-US" w:eastAsia="zh-CN"/>
        </w:rPr>
        <w:t>11人</w:t>
      </w:r>
      <w:r>
        <w:rPr>
          <w:rFonts w:hint="eastAsia" w:ascii="仿宋" w:hAnsi="仿宋" w:eastAsia="仿宋"/>
          <w:sz w:val="32"/>
          <w:szCs w:val="32"/>
        </w:rPr>
        <w:t>、文化</w:t>
      </w:r>
      <w:r>
        <w:rPr>
          <w:rFonts w:hint="eastAsia" w:ascii="仿宋" w:hAnsi="仿宋" w:eastAsia="仿宋"/>
          <w:sz w:val="32"/>
          <w:szCs w:val="32"/>
          <w:lang w:val="en-US" w:eastAsia="zh-CN"/>
        </w:rPr>
        <w:t>9</w:t>
      </w:r>
      <w:r>
        <w:rPr>
          <w:rFonts w:hint="eastAsia" w:ascii="仿宋" w:hAnsi="仿宋" w:eastAsia="仿宋"/>
          <w:sz w:val="32"/>
          <w:szCs w:val="32"/>
        </w:rPr>
        <w:t>人、农牧1</w:t>
      </w:r>
      <w:r>
        <w:rPr>
          <w:rFonts w:hint="eastAsia" w:ascii="仿宋" w:hAnsi="仿宋" w:eastAsia="仿宋"/>
          <w:sz w:val="32"/>
          <w:szCs w:val="32"/>
          <w:lang w:val="en-US" w:eastAsia="zh-CN"/>
        </w:rPr>
        <w:t>1</w:t>
      </w:r>
      <w:r>
        <w:rPr>
          <w:rFonts w:hint="eastAsia" w:ascii="仿宋" w:hAnsi="仿宋" w:eastAsia="仿宋"/>
          <w:sz w:val="32"/>
          <w:szCs w:val="32"/>
        </w:rPr>
        <w:t>人、卫生</w:t>
      </w:r>
      <w:r>
        <w:rPr>
          <w:rFonts w:hint="eastAsia" w:ascii="仿宋" w:hAnsi="仿宋" w:eastAsia="仿宋"/>
          <w:sz w:val="32"/>
          <w:szCs w:val="32"/>
          <w:lang w:val="en-US" w:eastAsia="zh-CN"/>
        </w:rPr>
        <w:t>10</w:t>
      </w:r>
      <w:r>
        <w:rPr>
          <w:rFonts w:hint="eastAsia" w:ascii="仿宋" w:hAnsi="仿宋" w:eastAsia="仿宋"/>
          <w:sz w:val="32"/>
          <w:szCs w:val="32"/>
        </w:rPr>
        <w:t>人、工人2人。202</w:t>
      </w:r>
      <w:r>
        <w:rPr>
          <w:rFonts w:hint="eastAsia" w:ascii="仿宋" w:hAnsi="仿宋" w:eastAsia="仿宋"/>
          <w:sz w:val="32"/>
          <w:szCs w:val="32"/>
          <w:lang w:val="en-US" w:eastAsia="zh-CN"/>
        </w:rPr>
        <w:t>5</w:t>
      </w:r>
      <w:r>
        <w:rPr>
          <w:rFonts w:hint="eastAsia" w:ascii="仿宋" w:hAnsi="仿宋" w:eastAsia="仿宋"/>
          <w:sz w:val="32"/>
          <w:szCs w:val="32"/>
        </w:rPr>
        <w:t>年，我乡在职职工</w:t>
      </w:r>
      <w:r>
        <w:rPr>
          <w:rFonts w:hint="eastAsia" w:ascii="仿宋" w:hAnsi="仿宋" w:eastAsia="仿宋"/>
          <w:sz w:val="32"/>
          <w:szCs w:val="32"/>
          <w:lang w:val="en-US" w:eastAsia="zh-CN"/>
        </w:rPr>
        <w:t>47</w:t>
      </w:r>
      <w:r>
        <w:rPr>
          <w:rFonts w:hint="eastAsia" w:ascii="仿宋" w:hAnsi="仿宋" w:eastAsia="仿宋"/>
          <w:sz w:val="32"/>
          <w:szCs w:val="32"/>
        </w:rPr>
        <w:t>人：四级调研员1名，正科级干部</w:t>
      </w:r>
      <w:r>
        <w:rPr>
          <w:rFonts w:hint="eastAsia" w:ascii="仿宋" w:hAnsi="仿宋" w:eastAsia="仿宋"/>
          <w:sz w:val="32"/>
          <w:szCs w:val="32"/>
          <w:lang w:val="en-US" w:eastAsia="zh-CN"/>
        </w:rPr>
        <w:t>3</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lang w:val="en-US" w:eastAsia="zh-CN"/>
        </w:rPr>
        <w:t>包括</w:t>
      </w:r>
      <w:r>
        <w:rPr>
          <w:rFonts w:hint="eastAsia" w:ascii="仿宋" w:hAnsi="仿宋" w:eastAsia="仿宋"/>
          <w:sz w:val="32"/>
          <w:szCs w:val="32"/>
        </w:rPr>
        <w:t>四级调研员</w:t>
      </w:r>
      <w:r>
        <w:rPr>
          <w:rFonts w:hint="eastAsia" w:ascii="仿宋" w:hAnsi="仿宋" w:eastAsia="仿宋"/>
          <w:sz w:val="32"/>
          <w:szCs w:val="32"/>
          <w:lang w:val="en-US" w:eastAsia="zh-CN"/>
        </w:rPr>
        <w:t>一人</w:t>
      </w:r>
      <w:r>
        <w:rPr>
          <w:rFonts w:hint="eastAsia" w:ascii="仿宋" w:hAnsi="仿宋" w:eastAsia="仿宋"/>
          <w:sz w:val="32"/>
          <w:szCs w:val="32"/>
          <w:lang w:eastAsia="zh-CN"/>
        </w:rPr>
        <w:t>）</w:t>
      </w:r>
      <w:r>
        <w:rPr>
          <w:rFonts w:hint="eastAsia" w:ascii="仿宋" w:hAnsi="仿宋" w:eastAsia="仿宋"/>
          <w:sz w:val="32"/>
          <w:szCs w:val="32"/>
        </w:rPr>
        <w:t>、副科级干部</w:t>
      </w:r>
      <w:r>
        <w:rPr>
          <w:rFonts w:hint="eastAsia" w:ascii="仿宋" w:hAnsi="仿宋" w:eastAsia="仿宋"/>
          <w:sz w:val="32"/>
          <w:szCs w:val="32"/>
          <w:lang w:val="en-US" w:eastAsia="zh-CN"/>
        </w:rPr>
        <w:t>11</w:t>
      </w:r>
      <w:r>
        <w:rPr>
          <w:rFonts w:hint="eastAsia" w:ascii="仿宋" w:hAnsi="仿宋" w:eastAsia="仿宋"/>
          <w:sz w:val="32"/>
          <w:szCs w:val="32"/>
        </w:rPr>
        <w:t>人，科员及以下干部</w:t>
      </w:r>
      <w:r>
        <w:rPr>
          <w:rFonts w:hint="eastAsia" w:ascii="仿宋" w:hAnsi="仿宋" w:eastAsia="仿宋"/>
          <w:sz w:val="32"/>
          <w:szCs w:val="32"/>
          <w:lang w:val="en-US" w:eastAsia="zh-CN"/>
        </w:rPr>
        <w:t>33</w:t>
      </w:r>
      <w:r>
        <w:rPr>
          <w:rFonts w:hint="eastAsia" w:ascii="仿宋" w:hAnsi="仿宋" w:eastAsia="仿宋"/>
          <w:sz w:val="32"/>
          <w:szCs w:val="32"/>
        </w:rPr>
        <w:t>人。</w:t>
      </w:r>
    </w:p>
    <w:p w14:paraId="3F66563C">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sz w:val="32"/>
          <w:szCs w:val="32"/>
        </w:rPr>
      </w:pPr>
    </w:p>
    <w:p w14:paraId="7243E3B6">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BB3DD32">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尼玛县卓瓦乡</w:t>
      </w:r>
      <w:r>
        <w:rPr>
          <w:rFonts w:hint="eastAsia" w:ascii="方正小标宋简体" w:hAnsi="仿宋" w:eastAsia="方正小标宋简体"/>
          <w:sz w:val="32"/>
          <w:szCs w:val="32"/>
        </w:rPr>
        <w:t>2024年度预算明细表</w:t>
      </w:r>
    </w:p>
    <w:p w14:paraId="225EA758">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2AF3710">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378BAB16">
      <w:pPr>
        <w:jc w:val="both"/>
        <w:rPr>
          <w:rFonts w:hint="eastAsia" w:ascii="方正小标宋简体" w:hAnsi="仿宋" w:eastAsia="方正小标宋简体"/>
          <w:sz w:val="32"/>
          <w:szCs w:val="32"/>
        </w:rPr>
      </w:pPr>
    </w:p>
    <w:p w14:paraId="5553A5B8">
      <w:pPr>
        <w:ind w:firstLine="3200" w:firstLineChars="1000"/>
        <w:jc w:val="both"/>
        <w:rPr>
          <w:rFonts w:hint="eastAsia" w:ascii="方正小标宋简体" w:hAnsi="仿宋" w:eastAsia="方正小标宋简体"/>
          <w:sz w:val="32"/>
          <w:szCs w:val="32"/>
        </w:rPr>
      </w:pPr>
      <w:r>
        <w:rPr>
          <w:rFonts w:hint="eastAsia" w:ascii="方正小标宋简体" w:hAnsi="仿宋" w:eastAsia="方正小标宋简体"/>
          <w:sz w:val="32"/>
          <w:szCs w:val="32"/>
        </w:rPr>
        <w:t>第三部分</w:t>
      </w:r>
    </w:p>
    <w:p w14:paraId="1C2B42AC">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尼玛县卓瓦乡</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14:paraId="05B54C9F">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02CF3752">
      <w:pPr>
        <w:ind w:firstLine="321" w:firstLineChars="100"/>
        <w:jc w:val="left"/>
        <w:rPr>
          <w:rFonts w:hint="eastAsia" w:ascii="仿宋_GB2312" w:hAnsi="仿宋_GB2312" w:eastAsia="仿宋_GB2312" w:cs="仿宋_GB2312"/>
          <w:b/>
          <w:bCs/>
          <w:i w:val="0"/>
          <w:caps w:val="0"/>
          <w:color w:val="333333"/>
          <w:spacing w:val="0"/>
          <w:kern w:val="0"/>
          <w:sz w:val="32"/>
          <w:szCs w:val="32"/>
          <w:lang w:val="en-US" w:eastAsia="zh-CN" w:bidi="ar"/>
        </w:rPr>
      </w:pPr>
      <w:r>
        <w:rPr>
          <w:rFonts w:hint="eastAsia" w:ascii="仿宋_GB2312" w:hAnsi="仿宋_GB2312" w:eastAsia="仿宋_GB2312" w:cs="仿宋_GB2312"/>
          <w:b/>
          <w:bCs/>
          <w:i w:val="0"/>
          <w:caps w:val="0"/>
          <w:color w:val="333333"/>
          <w:spacing w:val="0"/>
          <w:kern w:val="0"/>
          <w:sz w:val="32"/>
          <w:szCs w:val="32"/>
          <w:lang w:val="en-US" w:eastAsia="zh-CN" w:bidi="ar"/>
        </w:rPr>
        <w:t>第二部分尼玛县卓瓦乡人民政府2025年度预算公开表</w:t>
      </w:r>
    </w:p>
    <w:p w14:paraId="3C04A1B0">
      <w:pPr>
        <w:ind w:firstLine="320" w:firstLineChars="1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明细表详见附件</w:t>
      </w:r>
    </w:p>
    <w:p w14:paraId="70D2866A">
      <w:pPr>
        <w:jc w:val="both"/>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第三部分 尼玛县卓瓦乡人民政府2025年度预算情况说明</w:t>
      </w:r>
    </w:p>
    <w:p w14:paraId="286C9F6A">
      <w:pPr>
        <w:numPr>
          <w:ilvl w:val="0"/>
          <w:numId w:val="0"/>
        </w:numPr>
        <w:jc w:val="left"/>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一、关于尼玛县卓瓦乡人民政府2025年度财政拨款收支预算情况总体说明</w:t>
      </w:r>
    </w:p>
    <w:p w14:paraId="6BFB585E">
      <w:pPr>
        <w:ind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卓瓦乡2025年财政拨款收支总预算2812.69万元，收入全部为一般公共预算拨款、无政府性基金预算拨款；支出包括：一般公共服务支出1108.53万元，文化旅游体育与传媒285.2万元，卫生健康417.66万元，农林水496.68万元，住房保障132.85万元，社会保障和就业支出350.17、其中（包括专项项目支出预算614.05万元。）</w:t>
      </w:r>
    </w:p>
    <w:p w14:paraId="0725B233">
      <w:pPr>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2025年预算经费共</w:t>
      </w:r>
      <w:r>
        <w:rPr>
          <w:rFonts w:hint="eastAsia" w:ascii="仿宋_GB2312" w:hAnsi="仿宋_GB2312" w:eastAsia="仿宋_GB2312" w:cs="仿宋_GB2312"/>
          <w:b w:val="0"/>
          <w:i w:val="0"/>
          <w:caps w:val="0"/>
          <w:color w:val="333333"/>
          <w:spacing w:val="0"/>
          <w:kern w:val="0"/>
          <w:sz w:val="32"/>
          <w:szCs w:val="32"/>
          <w:highlight w:val="none"/>
          <w:lang w:val="en-US" w:eastAsia="zh-CN" w:bidi="ar"/>
        </w:rPr>
        <w:t>计2626.43万</w:t>
      </w:r>
      <w:r>
        <w:rPr>
          <w:rFonts w:hint="eastAsia" w:ascii="仿宋_GB2312" w:hAnsi="仿宋_GB2312" w:eastAsia="仿宋_GB2312" w:cs="仿宋_GB2312"/>
          <w:b w:val="0"/>
          <w:i w:val="0"/>
          <w:caps w:val="0"/>
          <w:color w:val="333333"/>
          <w:spacing w:val="0"/>
          <w:kern w:val="0"/>
          <w:sz w:val="32"/>
          <w:szCs w:val="32"/>
          <w:lang w:val="en-US" w:eastAsia="zh-CN" w:bidi="ar"/>
        </w:rPr>
        <w:t>元。其中人员类预算数为：1888.94万元，公用经费预算数为：91万元，工会经费20.15万元，用氧补助经费20.3万元，食堂运行经费15万元，单位集中供养经费67.5万元、项目支出523.54万元。</w:t>
      </w:r>
    </w:p>
    <w:p w14:paraId="02B821F1">
      <w:pPr>
        <w:ind w:firstLine="320" w:firstLineChars="1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具体项目支出预算明细如下：</w:t>
      </w:r>
    </w:p>
    <w:p w14:paraId="1A703F36">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（1）卓瓦乡村级党建工作经费县级配套    12万</w:t>
      </w:r>
    </w:p>
    <w:p w14:paraId="3BE735DE">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（2）卓瓦乡村级党建工作经费市级配套    18万</w:t>
      </w:r>
    </w:p>
    <w:p w14:paraId="3FB76507">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（3）卓瓦乡村级党建工作经费自治区级配  30万</w:t>
      </w:r>
    </w:p>
    <w:p w14:paraId="520DB479">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（4）卓瓦乡村卫生室工作经费            6万</w:t>
      </w:r>
    </w:p>
    <w:p w14:paraId="68042BBD">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（5）卓瓦乡乡镇人大保障经费            3万</w:t>
      </w:r>
    </w:p>
    <w:p w14:paraId="61DABA5C">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（6）卓瓦乡乡镇人大保障经费区级        7万</w:t>
      </w:r>
    </w:p>
    <w:p w14:paraId="65383C92">
      <w:pPr>
        <w:numPr>
          <w:ilvl w:val="0"/>
          <w:numId w:val="0"/>
        </w:numPr>
        <w:ind w:leftChars="0"/>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（7）卓瓦乡基层政权建设补助            20万</w:t>
      </w:r>
    </w:p>
    <w:p w14:paraId="7CEEEF7F">
      <w:pPr>
        <w:numPr>
          <w:ilvl w:val="0"/>
          <w:numId w:val="0"/>
        </w:numPr>
        <w:ind w:leftChars="0"/>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（8）强基惠民驻村经费                149.72万</w:t>
      </w:r>
    </w:p>
    <w:p w14:paraId="52793995">
      <w:pPr>
        <w:numPr>
          <w:ilvl w:val="0"/>
          <w:numId w:val="0"/>
        </w:numPr>
        <w:ind w:leftChars="0"/>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（9）村级动物防疫员补贴                15.84万</w:t>
      </w:r>
    </w:p>
    <w:p w14:paraId="07972A8A">
      <w:pPr>
        <w:numPr>
          <w:ilvl w:val="0"/>
          <w:numId w:val="0"/>
        </w:numPr>
        <w:ind w:leftChars="0"/>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（10）村医生活补助                     15.84万</w:t>
      </w:r>
    </w:p>
    <w:p w14:paraId="004A0752">
      <w:pPr>
        <w:numPr>
          <w:ilvl w:val="0"/>
          <w:numId w:val="0"/>
        </w:numPr>
        <w:ind w:leftChars="0"/>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（11）村“两位”干部报酬待遇            137万</w:t>
      </w:r>
    </w:p>
    <w:p w14:paraId="4CD834C2">
      <w:pPr>
        <w:numPr>
          <w:ilvl w:val="0"/>
          <w:numId w:val="0"/>
        </w:numPr>
        <w:ind w:leftChars="0"/>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（12）村务监督委员报酬待遇             25.54万</w:t>
      </w:r>
    </w:p>
    <w:p w14:paraId="28AEFE1F">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（13）“三老”人员生活补贴            21.96万</w:t>
      </w:r>
    </w:p>
    <w:p w14:paraId="6D4AB4EA">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（14）行政村文艺演出队经费             20万</w:t>
      </w:r>
    </w:p>
    <w:p w14:paraId="7DDD29B6">
      <w:pPr>
        <w:numPr>
          <w:ilvl w:val="0"/>
          <w:numId w:val="0"/>
        </w:numPr>
        <w:ind w:leftChars="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（15） 戏曲进乡村                       3万</w:t>
      </w:r>
    </w:p>
    <w:p w14:paraId="29188BB1">
      <w:pPr>
        <w:numPr>
          <w:ilvl w:val="0"/>
          <w:numId w:val="0"/>
        </w:numPr>
        <w:ind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（16）慰问经费                          2.4万</w:t>
      </w:r>
    </w:p>
    <w:p w14:paraId="1F8B65B4">
      <w:pPr>
        <w:numPr>
          <w:ilvl w:val="0"/>
          <w:numId w:val="0"/>
        </w:numPr>
        <w:ind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（17）低收入群体消费券                  9.64万</w:t>
      </w:r>
    </w:p>
    <w:p w14:paraId="42A36D99">
      <w:pPr>
        <w:numPr>
          <w:ilvl w:val="0"/>
          <w:numId w:val="0"/>
        </w:numPr>
        <w:ind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（18）文化免费开放经费                  5万</w:t>
      </w:r>
    </w:p>
    <w:p w14:paraId="31078394">
      <w:pPr>
        <w:numPr>
          <w:ilvl w:val="0"/>
          <w:numId w:val="0"/>
        </w:numPr>
        <w:ind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（19）村级生态管护员补贴                 21.6万</w:t>
      </w:r>
    </w:p>
    <w:p w14:paraId="12F6BB4D">
      <w:pPr>
        <w:numPr>
          <w:ilvl w:val="0"/>
          <w:numId w:val="0"/>
        </w:numPr>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二、关于</w:t>
      </w:r>
      <w:r>
        <w:rPr>
          <w:rFonts w:hint="eastAsia" w:ascii="楷体_GB2312" w:hAnsi="楷体_GB2312" w:eastAsia="楷体_GB2312" w:cs="楷体_GB2312"/>
          <w:b/>
          <w:bCs/>
          <w:color w:val="000000"/>
          <w:sz w:val="32"/>
          <w:szCs w:val="32"/>
          <w:lang w:val="en-US" w:eastAsia="zh-CN"/>
        </w:rPr>
        <w:t>卓瓦乡</w:t>
      </w:r>
      <w:r>
        <w:rPr>
          <w:rFonts w:hint="eastAsia" w:ascii="楷体_GB2312" w:hAnsi="楷体_GB2312" w:eastAsia="楷体_GB2312" w:cs="楷体_GB2312"/>
          <w:b/>
          <w:bCs/>
          <w:color w:val="000000"/>
          <w:sz w:val="32"/>
          <w:szCs w:val="32"/>
          <w:lang w:eastAsia="zh-CN"/>
        </w:rPr>
        <w:t>2025</w:t>
      </w:r>
      <w:r>
        <w:rPr>
          <w:rFonts w:hint="eastAsia" w:ascii="楷体_GB2312" w:hAnsi="楷体_GB2312" w:eastAsia="楷体_GB2312" w:cs="楷体_GB2312"/>
          <w:b/>
          <w:bCs/>
          <w:color w:val="000000"/>
          <w:sz w:val="32"/>
          <w:szCs w:val="32"/>
        </w:rPr>
        <w:t>年度一般公共预算当年拨款情况说明</w:t>
      </w:r>
    </w:p>
    <w:p w14:paraId="578C9C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楷体_GB2312" w:hAnsi="楷体_GB2312" w:eastAsia="楷体_GB2312" w:cs="楷体_GB2312"/>
          <w:b w:val="0"/>
          <w:i w:val="0"/>
          <w:caps w:val="0"/>
          <w:color w:val="333333"/>
          <w:spacing w:val="0"/>
          <w:sz w:val="32"/>
          <w:szCs w:val="32"/>
          <w:lang w:val="en-US" w:eastAsia="zh-CN"/>
        </w:rPr>
      </w:pPr>
      <w:r>
        <w:rPr>
          <w:rFonts w:hint="eastAsia" w:ascii="楷体_GB2312" w:hAnsi="楷体_GB2312" w:eastAsia="楷体_GB2312" w:cs="楷体_GB2312"/>
          <w:b w:val="0"/>
          <w:i w:val="0"/>
          <w:caps w:val="0"/>
          <w:color w:val="333333"/>
          <w:spacing w:val="0"/>
          <w:sz w:val="32"/>
          <w:szCs w:val="32"/>
          <w:lang w:val="en-US" w:eastAsia="zh-CN"/>
        </w:rPr>
        <w:t>（一）一般公共预算当年财政拨款规模变化情况</w:t>
      </w:r>
    </w:p>
    <w:p w14:paraId="2F2DC9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default"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2025年当年预算收入2812.69万元，其中：基本支出预算收入2198.64万元。项目支出数为：614.05万元。</w:t>
      </w:r>
    </w:p>
    <w:p w14:paraId="7301C6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楷体_GB2312" w:hAnsi="楷体_GB2312" w:eastAsia="楷体_GB2312" w:cs="楷体_GB2312"/>
          <w:b w:val="0"/>
          <w:i w:val="0"/>
          <w:caps w:val="0"/>
          <w:color w:val="333333"/>
          <w:spacing w:val="0"/>
          <w:sz w:val="32"/>
          <w:szCs w:val="32"/>
          <w:lang w:val="en-US" w:eastAsia="zh-CN"/>
        </w:rPr>
      </w:pPr>
      <w:r>
        <w:rPr>
          <w:rFonts w:hint="eastAsia" w:ascii="楷体_GB2312" w:hAnsi="楷体_GB2312" w:eastAsia="楷体_GB2312" w:cs="楷体_GB2312"/>
          <w:b w:val="0"/>
          <w:i w:val="0"/>
          <w:caps w:val="0"/>
          <w:color w:val="333333"/>
          <w:spacing w:val="0"/>
          <w:sz w:val="32"/>
          <w:szCs w:val="32"/>
          <w:lang w:val="en-US" w:eastAsia="zh-CN"/>
        </w:rPr>
        <w:t>（二）一般公共预算当年财政拨款规模变化情况</w:t>
      </w:r>
    </w:p>
    <w:p w14:paraId="5C0706C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right="0" w:rightChars="0" w:firstLine="1280" w:firstLineChars="40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2025年年当年预算收入2812.69万元，其中：基本支出预算收入2198.64万元。占预算收入的78.16%。项目支出预算收入614.05万元，占预算收入的21.84%。</w:t>
      </w:r>
    </w:p>
    <w:p w14:paraId="36DA267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default" w:ascii="仿宋_GB2312" w:hAnsi="仿宋_GB2312" w:eastAsia="仿宋_GB2312" w:cs="仿宋_GB2312"/>
          <w:b w:val="0"/>
          <w:i w:val="0"/>
          <w:caps w:val="0"/>
          <w:color w:val="333333"/>
          <w:spacing w:val="0"/>
          <w:sz w:val="32"/>
          <w:szCs w:val="32"/>
          <w:highlight w:val="none"/>
          <w:lang w:val="en-US" w:eastAsia="zh-CN"/>
        </w:rPr>
      </w:pPr>
      <w:r>
        <w:rPr>
          <w:rFonts w:hint="eastAsia" w:ascii="楷体_GB2312" w:hAnsi="楷体_GB2312" w:eastAsia="楷体_GB2312" w:cs="楷体_GB2312"/>
          <w:b w:val="0"/>
          <w:i w:val="0"/>
          <w:caps w:val="0"/>
          <w:color w:val="333333"/>
          <w:spacing w:val="0"/>
          <w:sz w:val="32"/>
          <w:szCs w:val="32"/>
          <w:highlight w:val="none"/>
          <w:lang w:val="en-US" w:eastAsia="zh-CN"/>
        </w:rPr>
        <w:t>公用经费拨款结构情况</w:t>
      </w:r>
    </w:p>
    <w:p w14:paraId="2801B34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left="480" w:leftChars="0" w:right="0" w:rightChars="0" w:firstLine="640" w:firstLineChars="200"/>
        <w:rPr>
          <w:rFonts w:hint="default"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333333"/>
          <w:spacing w:val="0"/>
          <w:sz w:val="32"/>
          <w:szCs w:val="32"/>
          <w:lang w:val="en-US" w:eastAsia="zh-CN"/>
        </w:rPr>
        <w:t>商品和服务支出预算（公用经费）91万元，</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其中：办公费12.47万元、印刷费0.64万元、电费3.19万元、邮电费4.28万元、取暖费1.46万元、差旅费32.12万元、会议费4.55万元、培训费1.37万元、公务接待费0.91万元、公务用车运行维护费27.3万元、维修（户）费2.71万元）.</w:t>
      </w:r>
    </w:p>
    <w:p w14:paraId="1A510CBD">
      <w:pPr>
        <w:numPr>
          <w:ilvl w:val="0"/>
          <w:numId w:val="0"/>
        </w:numPr>
        <w:ind w:left="630" w:leftChars="0" w:firstLine="640" w:firstLineChars="200"/>
        <w:jc w:val="left"/>
        <w:rPr>
          <w:rFonts w:hint="default"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333333"/>
          <w:spacing w:val="0"/>
          <w:sz w:val="32"/>
          <w:szCs w:val="32"/>
          <w:lang w:val="en-US" w:eastAsia="zh-CN"/>
        </w:rPr>
        <w:t>(4)项目逐出预算</w:t>
      </w:r>
      <w:r>
        <w:rPr>
          <w:rFonts w:hint="eastAsia" w:ascii="仿宋_GB2312" w:hAnsi="仿宋_GB2312" w:eastAsia="仿宋_GB2312" w:cs="仿宋_GB2312"/>
          <w:b w:val="0"/>
          <w:i w:val="0"/>
          <w:caps w:val="0"/>
          <w:color w:val="333333"/>
          <w:spacing w:val="0"/>
          <w:kern w:val="0"/>
          <w:sz w:val="32"/>
          <w:szCs w:val="32"/>
          <w:lang w:val="en-US" w:eastAsia="zh-CN" w:bidi="ar"/>
        </w:rPr>
        <w:t>523.54</w:t>
      </w:r>
      <w:r>
        <w:rPr>
          <w:rFonts w:hint="eastAsia" w:ascii="仿宋_GB2312" w:hAnsi="仿宋_GB2312" w:eastAsia="仿宋_GB2312" w:cs="仿宋_GB2312"/>
          <w:b w:val="0"/>
          <w:i w:val="0"/>
          <w:caps w:val="0"/>
          <w:color w:val="333333"/>
          <w:spacing w:val="0"/>
          <w:sz w:val="32"/>
          <w:szCs w:val="32"/>
          <w:lang w:val="en-US" w:eastAsia="zh-CN"/>
        </w:rPr>
        <w:t>万元（卓瓦乡</w:t>
      </w:r>
      <w:r>
        <w:rPr>
          <w:rFonts w:hint="eastAsia" w:ascii="仿宋_GB2312" w:hAnsi="仿宋_GB2312" w:eastAsia="仿宋_GB2312" w:cs="仿宋_GB2312"/>
          <w:b w:val="0"/>
          <w:i w:val="0"/>
          <w:caps w:val="0"/>
          <w:color w:val="333333"/>
          <w:spacing w:val="0"/>
          <w:kern w:val="0"/>
          <w:sz w:val="32"/>
          <w:szCs w:val="32"/>
          <w:lang w:val="en-US" w:eastAsia="zh-CN" w:bidi="ar"/>
        </w:rPr>
        <w:t>村级党建工作经</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费县级配套12万元、</w:t>
      </w:r>
      <w:r>
        <w:rPr>
          <w:rFonts w:hint="eastAsia" w:ascii="仿宋_GB2312" w:hAnsi="仿宋_GB2312" w:eastAsia="仿宋_GB2312" w:cs="仿宋_GB2312"/>
          <w:b w:val="0"/>
          <w:i w:val="0"/>
          <w:caps w:val="0"/>
          <w:color w:val="333333"/>
          <w:spacing w:val="0"/>
          <w:sz w:val="32"/>
          <w:szCs w:val="32"/>
          <w:lang w:val="en-US" w:eastAsia="zh-CN"/>
        </w:rPr>
        <w:t>卓瓦乡</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村级党建工作经费市级配套 18万元、</w:t>
      </w:r>
      <w:r>
        <w:rPr>
          <w:rFonts w:hint="eastAsia" w:ascii="仿宋_GB2312" w:hAnsi="仿宋_GB2312" w:eastAsia="仿宋_GB2312" w:cs="仿宋_GB2312"/>
          <w:b w:val="0"/>
          <w:i w:val="0"/>
          <w:caps w:val="0"/>
          <w:color w:val="333333"/>
          <w:spacing w:val="0"/>
          <w:sz w:val="32"/>
          <w:szCs w:val="32"/>
          <w:lang w:val="en-US" w:eastAsia="zh-CN"/>
        </w:rPr>
        <w:t>卓瓦乡</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村级党建工作经费自治区级配套 30万元、</w:t>
      </w:r>
      <w:r>
        <w:rPr>
          <w:rFonts w:hint="eastAsia" w:ascii="仿宋_GB2312" w:hAnsi="仿宋_GB2312" w:eastAsia="仿宋_GB2312" w:cs="仿宋_GB2312"/>
          <w:b w:val="0"/>
          <w:i w:val="0"/>
          <w:caps w:val="0"/>
          <w:color w:val="333333"/>
          <w:spacing w:val="0"/>
          <w:sz w:val="32"/>
          <w:szCs w:val="32"/>
          <w:lang w:val="en-US" w:eastAsia="zh-CN"/>
        </w:rPr>
        <w:t>卓瓦乡</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村卫生室工作经费 6万元、</w:t>
      </w:r>
      <w:r>
        <w:rPr>
          <w:rFonts w:hint="eastAsia" w:ascii="仿宋_GB2312" w:hAnsi="仿宋_GB2312" w:eastAsia="仿宋_GB2312" w:cs="仿宋_GB2312"/>
          <w:b w:val="0"/>
          <w:i w:val="0"/>
          <w:caps w:val="0"/>
          <w:color w:val="333333"/>
          <w:spacing w:val="0"/>
          <w:sz w:val="32"/>
          <w:szCs w:val="32"/>
          <w:lang w:val="en-US" w:eastAsia="zh-CN"/>
        </w:rPr>
        <w:t>卓瓦乡</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乡镇人大保障经费 3万元、</w:t>
      </w:r>
      <w:r>
        <w:rPr>
          <w:rFonts w:hint="eastAsia" w:ascii="仿宋_GB2312" w:hAnsi="仿宋_GB2312" w:eastAsia="仿宋_GB2312" w:cs="仿宋_GB2312"/>
          <w:b w:val="0"/>
          <w:i w:val="0"/>
          <w:caps w:val="0"/>
          <w:color w:val="333333"/>
          <w:spacing w:val="0"/>
          <w:sz w:val="32"/>
          <w:szCs w:val="32"/>
          <w:lang w:val="en-US" w:eastAsia="zh-CN"/>
        </w:rPr>
        <w:t>卓瓦乡</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乡镇人大保障经费区级7万元、</w:t>
      </w:r>
      <w:r>
        <w:rPr>
          <w:rFonts w:hint="eastAsia" w:ascii="仿宋_GB2312" w:hAnsi="仿宋_GB2312" w:eastAsia="仿宋_GB2312" w:cs="仿宋_GB2312"/>
          <w:b w:val="0"/>
          <w:i w:val="0"/>
          <w:caps w:val="0"/>
          <w:color w:val="333333"/>
          <w:spacing w:val="0"/>
          <w:sz w:val="32"/>
          <w:szCs w:val="32"/>
          <w:lang w:val="en-US" w:eastAsia="zh-CN"/>
        </w:rPr>
        <w:t>卓瓦乡</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基层政权建设补助20万元、强基惠民驻村经费149.72万元、村级动物防疫员补贴15.84万元、村医生活补助 15.84万元、村“两位”干部报酬待遇137万元、村务监督委员报酬待遇25.54万元、“三老”人员生活补贴21.96万元、行政村文艺演出队经费20万元、戏曲进乡村3万元、慰问经费 2.4万元、低收入群体消费券9.64万元、文化免费开放经费5万元、、村级生态环卫管护员补助21.6万元</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w:t>
      </w:r>
    </w:p>
    <w:p w14:paraId="041A4974">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三、关于卓瓦乡2025年度一般公共预算基本支出情况说明</w:t>
      </w:r>
    </w:p>
    <w:p w14:paraId="7BCE53D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left="480" w:leftChars="0" w:right="0" w:rightChars="0" w:firstLine="640" w:firstLineChars="20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2025年当年预算收入2626.43万元，其中基本支出数为：2198.64万元，</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基本工资153.64万元、津贴不贴853.67万元、奖金83.94万元，机关事业单位养老保险缴费177.14万元、公务员医疗补助缴费10.3万元、职工基本医疗保险96.32万元，住房公积金132.85万元、</w:t>
      </w:r>
      <w:r>
        <w:rPr>
          <w:rFonts w:hint="eastAsia" w:ascii="仿宋_GB2312" w:hAnsi="仿宋_GB2312" w:eastAsia="仿宋_GB2312" w:cs="仿宋_GB2312"/>
          <w:b w:val="0"/>
          <w:i w:val="0"/>
          <w:caps w:val="0"/>
          <w:color w:val="333333"/>
          <w:spacing w:val="0"/>
          <w:sz w:val="32"/>
          <w:szCs w:val="32"/>
          <w:lang w:val="en-US" w:eastAsia="zh-CN"/>
        </w:rPr>
        <w:t>其他社会保障缴费4.99万元其他工资福利支出685.79（包括：各专干经费、包干路费、体检费、生活补助、取暖费、通讯补助、有毒有害补助等）</w:t>
      </w:r>
    </w:p>
    <w:p w14:paraId="288CA12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left="480" w:leftChars="0" w:right="0" w:rightChars="0" w:firstLine="640" w:firstLineChars="200"/>
        <w:rPr>
          <w:rFonts w:hint="default"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333333"/>
          <w:spacing w:val="0"/>
          <w:sz w:val="32"/>
          <w:szCs w:val="32"/>
          <w:lang w:val="en-US" w:eastAsia="zh-CN"/>
        </w:rPr>
        <w:t xml:space="preserve"> 工会经费20.15万元，商品和服务支出预算91万元，</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 xml:space="preserve">（其中：办公费12.47万元、印刷费0.64万元、电费3.19万元、邮电费4.28万元、取暖费1.46万元、差旅费32.12万元、会议费4.55万元、培训费1.37万元、公务接待费0.91万元、公务用车运行维护费27.3万元、维修（户）费2.71万元）。 </w:t>
      </w:r>
    </w:p>
    <w:p w14:paraId="3F3D36DB">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四、2025年度一般公共预算“三公”经费情况说明</w:t>
      </w:r>
    </w:p>
    <w:p w14:paraId="282A4B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highlight w:val="none"/>
          <w:lang w:val="en-US" w:eastAsia="zh-CN"/>
        </w:rPr>
      </w:pPr>
      <w:r>
        <w:rPr>
          <w:rFonts w:hint="eastAsia" w:ascii="仿宋_GB2312" w:hAnsi="仿宋_GB2312" w:eastAsia="仿宋_GB2312" w:cs="仿宋_GB2312"/>
          <w:b w:val="0"/>
          <w:i w:val="0"/>
          <w:caps w:val="0"/>
          <w:color w:val="333333"/>
          <w:spacing w:val="0"/>
          <w:sz w:val="32"/>
          <w:szCs w:val="32"/>
          <w:highlight w:val="none"/>
          <w:lang w:val="en-US" w:eastAsia="zh-CN"/>
        </w:rPr>
        <w:t>2025年“三公”经费预算数合计32.76万元，较2024年度增加28.41万元，其中：因公出国境费0.00万元，较2025年持平；公务用车购置及运行费27.3万元，较2024年度增加24.04万元；公务接待费5.46万元，较2024年增加4.37 万元。</w:t>
      </w:r>
    </w:p>
    <w:p w14:paraId="35EF95F1">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五、关于卓瓦乡2025年度政府性基金预算支出情况说明</w:t>
      </w:r>
    </w:p>
    <w:p w14:paraId="7CE563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卓瓦乡2025年没有使用政府性基金预算支出。</w:t>
      </w:r>
    </w:p>
    <w:p w14:paraId="2B4DEC22">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六、关于卓瓦乡2025年收支预算情况总体说明</w:t>
      </w:r>
    </w:p>
    <w:p w14:paraId="1FF790BF">
      <w:pPr>
        <w:ind w:firstLine="640" w:firstLineChars="200"/>
        <w:jc w:val="left"/>
        <w:rPr>
          <w:rFonts w:hint="eastAsia"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2025年财政拨款收支总预算2812.69万元，收入全部为一般公共预算拨款、无政府性基金预算拨款；支出包括：一般公共服务支出1108.53万元，文化旅游体育与传媒285.2万元，卫生健康417.66万元，农林水496.68万元，住房保障132.85万元，城乡社区支出21.6万元，社会保障和就业支出：350.17万元，（包括项目支出614.05万元）</w:t>
      </w:r>
    </w:p>
    <w:p w14:paraId="5C148FFC">
      <w:pPr>
        <w:jc w:val="left"/>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2025年预算经费共</w:t>
      </w:r>
      <w:r>
        <w:rPr>
          <w:rFonts w:hint="eastAsia" w:ascii="仿宋_GB2312" w:hAnsi="仿宋_GB2312" w:eastAsia="仿宋_GB2312" w:cs="仿宋_GB2312"/>
          <w:b w:val="0"/>
          <w:i w:val="0"/>
          <w:caps w:val="0"/>
          <w:color w:val="333333"/>
          <w:spacing w:val="0"/>
          <w:kern w:val="0"/>
          <w:sz w:val="32"/>
          <w:szCs w:val="32"/>
          <w:highlight w:val="none"/>
          <w:lang w:val="en-US" w:eastAsia="zh-CN" w:bidi="ar"/>
        </w:rPr>
        <w:t>计2626.43万</w:t>
      </w:r>
      <w:r>
        <w:rPr>
          <w:rFonts w:hint="eastAsia" w:ascii="仿宋_GB2312" w:hAnsi="仿宋_GB2312" w:eastAsia="仿宋_GB2312" w:cs="仿宋_GB2312"/>
          <w:b w:val="0"/>
          <w:i w:val="0"/>
          <w:caps w:val="0"/>
          <w:color w:val="333333"/>
          <w:spacing w:val="0"/>
          <w:kern w:val="0"/>
          <w:sz w:val="32"/>
          <w:szCs w:val="32"/>
          <w:lang w:val="en-US" w:eastAsia="zh-CN" w:bidi="ar"/>
        </w:rPr>
        <w:t>元。其中人员类预算数为：1888.94万元，公用经费预算数为：91万元，工会经费20.15万元，用氧补助经费20.3万元，食堂运行经费15万元，单位集中供养经费67.5万元、项目支出523.54万元。</w:t>
      </w:r>
    </w:p>
    <w:p w14:paraId="06C2E932">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七、关于卓瓦乡2025年部门收入总表的说明</w:t>
      </w:r>
    </w:p>
    <w:p w14:paraId="346403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default"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尼玛县卓瓦乡2025年收入预算2626.43万元，收入全部为一般公共预算拨款；无政府性基金预算拨款。</w:t>
      </w:r>
    </w:p>
    <w:p w14:paraId="26310EA7">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八、关于卓瓦乡2025年部门支出总表的说明</w:t>
      </w:r>
    </w:p>
    <w:p w14:paraId="28AA485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right="0" w:rightChars="0" w:firstLine="640" w:firstLineChars="20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2025年年当年预算收入2812.69万元，基本支出基本支出占78.17%。项目支出21.83%。一般公共支出39.41%。文化旅游体育与传媒10%，卫生健康14.84%，农林水17.65%。</w:t>
      </w:r>
    </w:p>
    <w:p w14:paraId="620D07D2">
      <w:pPr>
        <w:pStyle w:val="5"/>
        <w:widowControl/>
        <w:spacing w:before="225" w:beforeAutospacing="0" w:after="300" w:afterAutospacing="0" w:line="450" w:lineRule="atLeast"/>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九、其他重要事项的说明</w:t>
      </w:r>
    </w:p>
    <w:p w14:paraId="214B0D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（一）政府采购情况说明</w:t>
      </w:r>
    </w:p>
    <w:p w14:paraId="4CFD0C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尼玛县卓瓦乡2025年未按安排专项政府采购预算。</w:t>
      </w:r>
    </w:p>
    <w:p w14:paraId="4DF254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（二）机关运行经费安排情况说明</w:t>
      </w:r>
    </w:p>
    <w:p w14:paraId="51837F8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left="480" w:leftChars="0" w:right="0" w:rightChars="0" w:firstLine="640" w:firstLineChars="20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2025年当年预算收入2626.43万元，一般公共预算支出</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基本工资153.64万元、津贴不贴853.67万元、奖金83.94万元，机关事业单位养老保险缴费177.14万元、公务员医疗补助缴费10.3万元、职工基本医疗保险96.32万元，住房公积金132.85万元、</w:t>
      </w:r>
      <w:r>
        <w:rPr>
          <w:rFonts w:hint="eastAsia" w:ascii="仿宋_GB2312" w:hAnsi="仿宋_GB2312" w:eastAsia="仿宋_GB2312" w:cs="仿宋_GB2312"/>
          <w:b w:val="0"/>
          <w:i w:val="0"/>
          <w:caps w:val="0"/>
          <w:color w:val="333333"/>
          <w:spacing w:val="0"/>
          <w:sz w:val="32"/>
          <w:szCs w:val="32"/>
          <w:lang w:val="en-US" w:eastAsia="zh-CN"/>
        </w:rPr>
        <w:t xml:space="preserve">其他社会保障缴费4.99万元其他工资福利支出685.79（包括：各专干经费、包干路费、体检费、生活补助、取暖费、通讯补助、有毒有害补助等）。               </w:t>
      </w:r>
    </w:p>
    <w:p w14:paraId="51BEC7C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75" w:afterAutospacing="0"/>
        <w:ind w:left="480" w:leftChars="0" w:right="0" w:rightChars="0" w:firstLine="640" w:firstLineChars="200"/>
        <w:rPr>
          <w:rFonts w:hint="default"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333333"/>
          <w:spacing w:val="0"/>
          <w:sz w:val="32"/>
          <w:szCs w:val="32"/>
          <w:lang w:val="en-US" w:eastAsia="zh-CN"/>
        </w:rPr>
        <w:t>工会经费20.15万元，商品和服务支出预算91万元，</w:t>
      </w:r>
      <w:r>
        <w:rPr>
          <w:rFonts w:hint="eastAsia" w:ascii="仿宋_GB2312" w:hAnsi="仿宋_GB2312" w:eastAsia="仿宋_GB2312" w:cs="仿宋_GB2312"/>
          <w:b w:val="0"/>
          <w:i w:val="0"/>
          <w:caps w:val="0"/>
          <w:color w:val="000000" w:themeColor="text1"/>
          <w:spacing w:val="0"/>
          <w:sz w:val="32"/>
          <w:szCs w:val="32"/>
          <w:lang w:val="en-US" w:eastAsia="zh-CN"/>
          <w14:textFill>
            <w14:solidFill>
              <w14:schemeClr w14:val="tx1"/>
            </w14:solidFill>
          </w14:textFill>
        </w:rPr>
        <w:t xml:space="preserve">（其中：办公费12.47万元、印刷费0.64万元、电费3.19万元、邮电费4.28万元、取暖费1.46万元、差旅费32.12万元、会议费4.55万元、培训费1.37万元、公务接待费0.91万元、公务用车运行维护费27.3万元、维修（户）费2.71万元）。 </w:t>
      </w:r>
    </w:p>
    <w:p w14:paraId="694945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（二）预算绩效情况说明</w:t>
      </w:r>
    </w:p>
    <w:p w14:paraId="3782C6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卓瓦乡2025年未实行预算绩效。</w:t>
      </w:r>
    </w:p>
    <w:p w14:paraId="4F9FF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（三）政府性债务情况说明</w:t>
      </w:r>
    </w:p>
    <w:p w14:paraId="257B93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卓瓦乡不存在政府性债务。</w:t>
      </w:r>
    </w:p>
    <w:p w14:paraId="4007FF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小标宋简体" w:hAnsi="仿宋" w:eastAsia="方正小标宋简体" w:cs="Times New Roman"/>
          <w:kern w:val="2"/>
          <w:sz w:val="32"/>
          <w:szCs w:val="32"/>
          <w:lang w:val="en-US" w:eastAsia="zh-CN" w:bidi="ar-SA"/>
        </w:rPr>
      </w:pPr>
      <w:r>
        <w:rPr>
          <w:rFonts w:hint="eastAsia" w:ascii="方正小标宋简体" w:hAnsi="仿宋" w:eastAsia="方正小标宋简体" w:cs="Times New Roman"/>
          <w:kern w:val="2"/>
          <w:sz w:val="32"/>
          <w:szCs w:val="32"/>
          <w:lang w:val="en-US" w:eastAsia="zh-CN" w:bidi="ar-SA"/>
        </w:rPr>
        <w:t>第四部分 名词解释</w:t>
      </w:r>
    </w:p>
    <w:p w14:paraId="1586B3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一、收入科目</w:t>
      </w:r>
    </w:p>
    <w:p w14:paraId="006DB2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（一）财政拨款：指当年从上级财政取得的资金。</w:t>
      </w:r>
    </w:p>
    <w:p w14:paraId="5F502A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（二）一般公共预算拨款收入：指财政部门当年拨付的资金。</w:t>
      </w:r>
    </w:p>
    <w:p w14:paraId="341498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（三）其他收入：指上述“一般公共预算拨款收入”以外的收入。</w:t>
      </w:r>
    </w:p>
    <w:p w14:paraId="05BC30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（四）上年结转和结余：主要是以前年度支出预算未完成，结转到当年或以后年度按有关规定继续使用的资金。</w:t>
      </w:r>
    </w:p>
    <w:p w14:paraId="255095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333333"/>
          <w:spacing w:val="0"/>
          <w:sz w:val="32"/>
          <w:szCs w:val="32"/>
          <w:lang w:val="en-US" w:eastAsia="zh-CN"/>
        </w:rPr>
        <w:t>二、支出科目</w:t>
      </w:r>
    </w:p>
    <w:p w14:paraId="302BD7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lang w:val="en-US" w:eastAsia="zh-CN"/>
        </w:rPr>
        <w:t>（一）财政事务：指财政事务方面的支出。有关具体事务包括行政管理、机关服务、预算改革业务、财政国库业务、政监督、信息化建设、财</w:t>
      </w:r>
      <w:r>
        <w:rPr>
          <w:rFonts w:hint="eastAsia" w:ascii="仿宋_GB2312" w:hAnsi="仿宋_GB2312" w:eastAsia="仿宋_GB2312" w:cs="仿宋_GB2312"/>
          <w:b w:val="0"/>
          <w:i w:val="0"/>
          <w:caps w:val="0"/>
          <w:color w:val="333333"/>
          <w:spacing w:val="0"/>
          <w:sz w:val="32"/>
          <w:szCs w:val="32"/>
        </w:rPr>
        <w:t>政委托业务等。</w:t>
      </w:r>
    </w:p>
    <w:p w14:paraId="30163D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（二）行政运行支出：指行政单位（包括实行公务员管理的事业单位）的基本支出。</w:t>
      </w:r>
    </w:p>
    <w:p w14:paraId="21D14B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（三）社会保障和就业支出：反映政府在社会保障与就业方面的支出。</w:t>
      </w:r>
    </w:p>
    <w:p w14:paraId="01561A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（四）其他支出：反映除上述项目以外其他不能划分到具体功能科目中的支出项目。</w:t>
      </w:r>
    </w:p>
    <w:p w14:paraId="2042C2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（五）年末结转和结余：指以前年度预算支出未完成，按照有关规定结转到当年或以后年度继续使用的资金。</w:t>
      </w:r>
    </w:p>
    <w:p w14:paraId="17043A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三、其他</w:t>
      </w:r>
    </w:p>
    <w:p w14:paraId="5C00D1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（一）基本支出：指为保障机构正常运转、完成日常工作任务而发生的人员支出和公用支出。</w:t>
      </w:r>
    </w:p>
    <w:p w14:paraId="75577C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rPr>
        <w:t>（二）项目支出：指在基本支出之外为完成特定的行政任务和事业目标所发生的支出。</w:t>
      </w:r>
    </w:p>
    <w:p w14:paraId="446F7679">
      <w:pPr>
        <w:jc w:val="center"/>
        <w:rPr>
          <w:rFonts w:ascii="方正小标宋简体" w:hAnsi="仿宋" w:eastAsia="方正小标宋简体"/>
          <w:sz w:val="32"/>
          <w:szCs w:val="32"/>
        </w:rPr>
      </w:pPr>
      <w:r>
        <w:rPr>
          <w:rFonts w:hint="eastAsia" w:ascii="仿宋_GB2312" w:hAnsi="仿宋_GB2312" w:eastAsia="仿宋_GB2312" w:cs="仿宋_GB2312"/>
          <w:b w:val="0"/>
          <w:i w:val="0"/>
          <w:caps w:val="0"/>
          <w:color w:val="333333"/>
          <w:spacing w:val="0"/>
          <w:sz w:val="32"/>
          <w:szCs w:val="32"/>
          <w:lang w:val="en-US" w:eastAsia="zh-CN"/>
        </w:rPr>
        <w:t>附件：尼玛县卓瓦乡2025公开</w:t>
      </w:r>
    </w:p>
    <w:p w14:paraId="497DEE30">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7337B8CC">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3FD32E7E">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E5B72DE">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2CAF80AE">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871026E">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3E761F33">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2A9E098">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4F6DC26">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7AC574E">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6FEA3D1">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614AC122">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601DB36B">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544A">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7800F6C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81DA">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B6E424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0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B083"/>
    <w:multiLevelType w:val="singleLevel"/>
    <w:tmpl w:val="FFACB0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64C9A"/>
    <w:rsid w:val="01EC0334"/>
    <w:rsid w:val="01F114A6"/>
    <w:rsid w:val="02181129"/>
    <w:rsid w:val="02BA3F8E"/>
    <w:rsid w:val="0370464D"/>
    <w:rsid w:val="039D42DA"/>
    <w:rsid w:val="04096F7B"/>
    <w:rsid w:val="04132CD1"/>
    <w:rsid w:val="04583A5F"/>
    <w:rsid w:val="05465FAD"/>
    <w:rsid w:val="05D76C05"/>
    <w:rsid w:val="05F12235"/>
    <w:rsid w:val="07C136C9"/>
    <w:rsid w:val="07F4584C"/>
    <w:rsid w:val="082064E9"/>
    <w:rsid w:val="091B7E72"/>
    <w:rsid w:val="09246605"/>
    <w:rsid w:val="097924AD"/>
    <w:rsid w:val="0A516F86"/>
    <w:rsid w:val="0B472137"/>
    <w:rsid w:val="0BEF6A57"/>
    <w:rsid w:val="0C992E66"/>
    <w:rsid w:val="0D330BC5"/>
    <w:rsid w:val="0D335069"/>
    <w:rsid w:val="0D3D37F2"/>
    <w:rsid w:val="0D6B6FFD"/>
    <w:rsid w:val="0DD00B0A"/>
    <w:rsid w:val="0E456E02"/>
    <w:rsid w:val="0E52151F"/>
    <w:rsid w:val="0EE24651"/>
    <w:rsid w:val="0F672DA8"/>
    <w:rsid w:val="1030763E"/>
    <w:rsid w:val="108A4FA0"/>
    <w:rsid w:val="10B464C1"/>
    <w:rsid w:val="10E87F18"/>
    <w:rsid w:val="117F262B"/>
    <w:rsid w:val="11BA7B07"/>
    <w:rsid w:val="128B14A3"/>
    <w:rsid w:val="128B4FFF"/>
    <w:rsid w:val="12E017EF"/>
    <w:rsid w:val="134166A8"/>
    <w:rsid w:val="136A265D"/>
    <w:rsid w:val="13F05A62"/>
    <w:rsid w:val="141259D8"/>
    <w:rsid w:val="14465A1C"/>
    <w:rsid w:val="15033D5F"/>
    <w:rsid w:val="15EA64E1"/>
    <w:rsid w:val="15F555B1"/>
    <w:rsid w:val="178C784F"/>
    <w:rsid w:val="194966BA"/>
    <w:rsid w:val="1954439D"/>
    <w:rsid w:val="1A424B3D"/>
    <w:rsid w:val="1B6D5BEA"/>
    <w:rsid w:val="1B9B18A7"/>
    <w:rsid w:val="1BF9122C"/>
    <w:rsid w:val="1C6E7E6B"/>
    <w:rsid w:val="1CBB4733"/>
    <w:rsid w:val="1CE967F0"/>
    <w:rsid w:val="1D232A04"/>
    <w:rsid w:val="1EDD4E34"/>
    <w:rsid w:val="20506A44"/>
    <w:rsid w:val="213B6C52"/>
    <w:rsid w:val="21725D08"/>
    <w:rsid w:val="21AF3D89"/>
    <w:rsid w:val="21F4496F"/>
    <w:rsid w:val="21FA5CFD"/>
    <w:rsid w:val="25592D3B"/>
    <w:rsid w:val="25A20B86"/>
    <w:rsid w:val="264D464E"/>
    <w:rsid w:val="27AE736E"/>
    <w:rsid w:val="28C8445F"/>
    <w:rsid w:val="29C0782D"/>
    <w:rsid w:val="2AAF1D7B"/>
    <w:rsid w:val="2BA94A1C"/>
    <w:rsid w:val="2BC779A2"/>
    <w:rsid w:val="2C5C1A8E"/>
    <w:rsid w:val="2DD218DC"/>
    <w:rsid w:val="2E057F04"/>
    <w:rsid w:val="2E3327E4"/>
    <w:rsid w:val="301663F8"/>
    <w:rsid w:val="30550CCF"/>
    <w:rsid w:val="3062519A"/>
    <w:rsid w:val="30BD4AC6"/>
    <w:rsid w:val="30E262DA"/>
    <w:rsid w:val="31D9265F"/>
    <w:rsid w:val="31F462C5"/>
    <w:rsid w:val="325B4F5E"/>
    <w:rsid w:val="33BE6B8B"/>
    <w:rsid w:val="34CF6B76"/>
    <w:rsid w:val="34E42621"/>
    <w:rsid w:val="35DC154A"/>
    <w:rsid w:val="36257395"/>
    <w:rsid w:val="364A6DFC"/>
    <w:rsid w:val="36CA5847"/>
    <w:rsid w:val="37450DA6"/>
    <w:rsid w:val="38DB01DF"/>
    <w:rsid w:val="392A081F"/>
    <w:rsid w:val="397C3770"/>
    <w:rsid w:val="39DC7D6B"/>
    <w:rsid w:val="39FC0950"/>
    <w:rsid w:val="3A33085C"/>
    <w:rsid w:val="3A40479E"/>
    <w:rsid w:val="3D243DB4"/>
    <w:rsid w:val="3D5B18EE"/>
    <w:rsid w:val="3D6D517E"/>
    <w:rsid w:val="3D7D7138"/>
    <w:rsid w:val="3E263CAA"/>
    <w:rsid w:val="3E432B60"/>
    <w:rsid w:val="3E9230EE"/>
    <w:rsid w:val="3EB017C6"/>
    <w:rsid w:val="3F536D21"/>
    <w:rsid w:val="3FA96941"/>
    <w:rsid w:val="40224945"/>
    <w:rsid w:val="40A315E2"/>
    <w:rsid w:val="40F260C6"/>
    <w:rsid w:val="416F5E89"/>
    <w:rsid w:val="42FE6FA4"/>
    <w:rsid w:val="432602A9"/>
    <w:rsid w:val="4368266F"/>
    <w:rsid w:val="43792ACE"/>
    <w:rsid w:val="4413082D"/>
    <w:rsid w:val="4494321F"/>
    <w:rsid w:val="451505D5"/>
    <w:rsid w:val="45A007E6"/>
    <w:rsid w:val="46671304"/>
    <w:rsid w:val="46712183"/>
    <w:rsid w:val="46F54B62"/>
    <w:rsid w:val="478B3380"/>
    <w:rsid w:val="47CA1B4A"/>
    <w:rsid w:val="489932CB"/>
    <w:rsid w:val="48B9571B"/>
    <w:rsid w:val="48DF5182"/>
    <w:rsid w:val="494E1E77"/>
    <w:rsid w:val="499E328F"/>
    <w:rsid w:val="49A07007"/>
    <w:rsid w:val="4AA66229"/>
    <w:rsid w:val="4AFD2237"/>
    <w:rsid w:val="4B1F3F5B"/>
    <w:rsid w:val="4B737D2A"/>
    <w:rsid w:val="4E1A4EAE"/>
    <w:rsid w:val="4E7445BE"/>
    <w:rsid w:val="4F2A2ECF"/>
    <w:rsid w:val="4F8D1DDB"/>
    <w:rsid w:val="4F9C3DCC"/>
    <w:rsid w:val="4FC96B8B"/>
    <w:rsid w:val="50AA076B"/>
    <w:rsid w:val="50E53551"/>
    <w:rsid w:val="51A76A58"/>
    <w:rsid w:val="51D05FAF"/>
    <w:rsid w:val="52A1794C"/>
    <w:rsid w:val="52B0193D"/>
    <w:rsid w:val="5367649F"/>
    <w:rsid w:val="54684BC5"/>
    <w:rsid w:val="56521689"/>
    <w:rsid w:val="56755377"/>
    <w:rsid w:val="58607961"/>
    <w:rsid w:val="587F428B"/>
    <w:rsid w:val="588673C8"/>
    <w:rsid w:val="58A106A5"/>
    <w:rsid w:val="58D5034F"/>
    <w:rsid w:val="595B4CF8"/>
    <w:rsid w:val="59DD74BB"/>
    <w:rsid w:val="5A7F0572"/>
    <w:rsid w:val="5A89319F"/>
    <w:rsid w:val="5A897643"/>
    <w:rsid w:val="5AA955EF"/>
    <w:rsid w:val="5B3E4583"/>
    <w:rsid w:val="5C3D06E5"/>
    <w:rsid w:val="5C4F21C6"/>
    <w:rsid w:val="5E60690D"/>
    <w:rsid w:val="5EA031AD"/>
    <w:rsid w:val="5EB01642"/>
    <w:rsid w:val="5FC30F01"/>
    <w:rsid w:val="60545FFD"/>
    <w:rsid w:val="60C03693"/>
    <w:rsid w:val="649E3CEB"/>
    <w:rsid w:val="6540372C"/>
    <w:rsid w:val="654E74BF"/>
    <w:rsid w:val="655B1BDC"/>
    <w:rsid w:val="65E676F8"/>
    <w:rsid w:val="675D0D5C"/>
    <w:rsid w:val="67755B92"/>
    <w:rsid w:val="677A27ED"/>
    <w:rsid w:val="67AA7F61"/>
    <w:rsid w:val="67AC671F"/>
    <w:rsid w:val="67DB2937"/>
    <w:rsid w:val="682E3AEA"/>
    <w:rsid w:val="69DF102E"/>
    <w:rsid w:val="6A164324"/>
    <w:rsid w:val="6B014FD4"/>
    <w:rsid w:val="6D1B05CF"/>
    <w:rsid w:val="6D6B58C4"/>
    <w:rsid w:val="6DAA1F41"/>
    <w:rsid w:val="6F4F4931"/>
    <w:rsid w:val="6FA36659"/>
    <w:rsid w:val="708B7819"/>
    <w:rsid w:val="712E63F7"/>
    <w:rsid w:val="71796CA5"/>
    <w:rsid w:val="731E669C"/>
    <w:rsid w:val="733D0B73"/>
    <w:rsid w:val="7346211D"/>
    <w:rsid w:val="734E4B2E"/>
    <w:rsid w:val="746E36DA"/>
    <w:rsid w:val="747131CA"/>
    <w:rsid w:val="74BB61F3"/>
    <w:rsid w:val="74CC659F"/>
    <w:rsid w:val="769136B0"/>
    <w:rsid w:val="76C03F95"/>
    <w:rsid w:val="773C7D0F"/>
    <w:rsid w:val="77440722"/>
    <w:rsid w:val="78B13B95"/>
    <w:rsid w:val="78C7785D"/>
    <w:rsid w:val="78EF290F"/>
    <w:rsid w:val="78F3261A"/>
    <w:rsid w:val="797F5A41"/>
    <w:rsid w:val="79870D9A"/>
    <w:rsid w:val="79A25BD4"/>
    <w:rsid w:val="7A0B5527"/>
    <w:rsid w:val="7B136D89"/>
    <w:rsid w:val="7B851309"/>
    <w:rsid w:val="7C1032C9"/>
    <w:rsid w:val="7D470F6C"/>
    <w:rsid w:val="7D910439"/>
    <w:rsid w:val="7DE70059"/>
    <w:rsid w:val="7E2E3EDA"/>
    <w:rsid w:val="7E33504C"/>
    <w:rsid w:val="7F2D4191"/>
    <w:rsid w:val="7F7E01D5"/>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4636</Words>
  <Characters>5305</Characters>
  <Lines>33</Lines>
  <Paragraphs>9</Paragraphs>
  <TotalTime>3</TotalTime>
  <ScaleCrop>false</ScaleCrop>
  <LinksUpToDate>false</LinksUpToDate>
  <CharactersWithSpaces>5594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1</cp:lastModifiedBy>
  <cp:lastPrinted>2025-02-26T06:24:00Z</cp:lastPrinted>
  <dcterms:modified xsi:type="dcterms:W3CDTF">2025-03-06T08:44:48Z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8011A29BF0A340D99C429F3AC2ABA8DB_12</vt:lpwstr>
  </property>
  <property fmtid="{D5CDD505-2E9C-101B-9397-08002B2CF9AE}" pid="4" name="KSOTemplateDocerSaveRecord">
    <vt:lpwstr>eyJoZGlkIjoiY2VhODhiNDFkNWZlNTU0YTdlMDY2ODFlYTMyODk4MDEifQ==</vt:lpwstr>
  </property>
</Properties>
</file>