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8F1D2">
      <w:pPr>
        <w:keepNext w:val="0"/>
        <w:keepLines w:val="0"/>
        <w:pageBreakBefore w:val="0"/>
        <w:widowControl w:val="0"/>
        <w:kinsoku/>
        <w:wordWrap/>
        <w:overflowPunct/>
        <w:topLinePunct w:val="0"/>
        <w:autoSpaceDE/>
        <w:autoSpaceDN/>
        <w:bidi w:val="0"/>
        <w:adjustRightInd/>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尼玛县俄久乡2024年度法治政府建设</w:t>
      </w:r>
    </w:p>
    <w:p w14:paraId="1DC8E365">
      <w:pPr>
        <w:keepNext w:val="0"/>
        <w:keepLines w:val="0"/>
        <w:pageBreakBefore w:val="0"/>
        <w:widowControl w:val="0"/>
        <w:kinsoku/>
        <w:wordWrap/>
        <w:overflowPunct/>
        <w:topLinePunct w:val="0"/>
        <w:autoSpaceDE/>
        <w:autoSpaceDN/>
        <w:bidi w:val="0"/>
        <w:adjustRightInd/>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情况报告</w:t>
      </w:r>
    </w:p>
    <w:p w14:paraId="46EC59B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p>
    <w:p w14:paraId="0991A91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2024</w:t>
      </w:r>
      <w:r>
        <w:rPr>
          <w:rFonts w:hint="eastAsia" w:ascii="方正仿宋简体" w:hAnsi="方正仿宋简体" w:eastAsia="方正仿宋简体" w:cs="方正仿宋简体"/>
          <w:sz w:val="32"/>
          <w:szCs w:val="32"/>
          <w:lang w:val="en-US" w:eastAsia="zh-CN"/>
        </w:rPr>
        <w:t>年，尼玛县俄久乡在县委、县政府的坚强领导下，以习近平新时代中国特色社会主义思想为指导，深入贯彻习近平法治思想，全面落实党的二十大精神，紧紧围绕区、市、县关于法治政府建设目标，扎实推进各项工作，为全乡经济社会发展提供了坚实的法治保障。</w:t>
      </w:r>
    </w:p>
    <w:p w14:paraId="1A2260C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一、2024年法治政府建设主要举措和成效</w:t>
      </w:r>
    </w:p>
    <w:p w14:paraId="394FCDE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（一）加强组织领导，健全法治政府建设工作机制。</w:t>
      </w: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sz w:val="32"/>
          <w:szCs w:val="32"/>
          <w:lang w:val="en-US" w:eastAsia="zh-CN"/>
        </w:rPr>
        <w:t>健全领导机制。成立由乡党委书记、乡长任双组长的法治政府建设领导小组，明确各部门职责分工，形成“一把手”亲自抓、分管领导具体抓、各部门协同抓的工作格局。</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lang w:val="en-US" w:eastAsia="zh-CN"/>
        </w:rPr>
        <w:t>完善制度体系。制定《俄久乡</w:t>
      </w:r>
      <w:r>
        <w:rPr>
          <w:rFonts w:hint="default" w:ascii="Times New Roman" w:hAnsi="Times New Roman" w:eastAsia="方正仿宋简体" w:cs="Times New Roman"/>
          <w:sz w:val="32"/>
          <w:szCs w:val="32"/>
          <w:lang w:val="en-US" w:eastAsia="zh-CN"/>
        </w:rPr>
        <w:t>2024</w:t>
      </w:r>
      <w:r>
        <w:rPr>
          <w:rFonts w:hint="eastAsia" w:ascii="方正仿宋简体" w:hAnsi="方正仿宋简体" w:eastAsia="方正仿宋简体" w:cs="方正仿宋简体"/>
          <w:sz w:val="32"/>
          <w:szCs w:val="32"/>
          <w:lang w:val="en-US" w:eastAsia="zh-CN"/>
        </w:rPr>
        <w:t>年法治</w:t>
      </w:r>
      <w:bookmarkStart w:id="0" w:name="_GoBack"/>
      <w:bookmarkEnd w:id="0"/>
      <w:r>
        <w:rPr>
          <w:rFonts w:hint="eastAsia" w:ascii="方正仿宋简体" w:hAnsi="方正仿宋简体" w:eastAsia="方正仿宋简体" w:cs="方正仿宋简体"/>
          <w:sz w:val="32"/>
          <w:szCs w:val="32"/>
          <w:lang w:val="en-US" w:eastAsia="zh-CN"/>
        </w:rPr>
        <w:t>政府建设工作方案》，将法治建设纳入年度工作计划，与经济社会发展同部署、同落实、同考核。</w:t>
      </w:r>
    </w:p>
    <w:p w14:paraId="2CD3E1C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r>
        <w:rPr>
          <w:rFonts w:hint="eastAsia" w:ascii="方正楷体简体" w:hAnsi="方正楷体简体" w:eastAsia="方正楷体简体" w:cs="方正楷体简体"/>
          <w:color w:val="000000" w:themeColor="text1"/>
          <w:sz w:val="32"/>
          <w:szCs w:val="32"/>
          <w:highlight w:val="none"/>
          <w:lang w:val="en-US" w:eastAsia="zh-CN"/>
          <w14:textFill>
            <w14:solidFill>
              <w14:schemeClr w14:val="tx1"/>
            </w14:solidFill>
          </w14:textFill>
        </w:rPr>
        <w:t>（二）规范行政执法，提升行政执法公信力。</w:t>
      </w:r>
      <w:r>
        <w:rPr>
          <w:rFonts w:hint="eastAsia" w:ascii="方正仿宋简体" w:hAnsi="方正仿宋简体" w:eastAsia="方正仿宋简体" w:cs="方正仿宋简体"/>
          <w:b/>
          <w:bCs/>
          <w:color w:val="000000" w:themeColor="text1"/>
          <w:sz w:val="32"/>
          <w:szCs w:val="32"/>
          <w:highlight w:val="none"/>
          <w:lang w:val="en-US" w:eastAsia="zh-CN"/>
          <w14:textFill>
            <w14:solidFill>
              <w14:schemeClr w14:val="tx1"/>
            </w14:solidFill>
          </w14:textFill>
        </w:rPr>
        <w:t>一是</w:t>
      </w:r>
      <w:r>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t>加强行政执法监督。建立健全行政执法监督机制，定期对各行政执法部门的执法情况进行监督检查，及时发现和纠正行政执法中存在的问题。</w:t>
      </w:r>
      <w:r>
        <w:rPr>
          <w:rFonts w:hint="eastAsia" w:ascii="方正仿宋简体" w:hAnsi="方正仿宋简体" w:eastAsia="方正仿宋简体" w:cs="方正仿宋简体"/>
          <w:b/>
          <w:bCs/>
          <w:color w:val="000000" w:themeColor="text1"/>
          <w:sz w:val="32"/>
          <w:szCs w:val="32"/>
          <w:highlight w:val="none"/>
          <w:lang w:val="en-US" w:eastAsia="zh-CN"/>
          <w14:textFill>
            <w14:solidFill>
              <w14:schemeClr w14:val="tx1"/>
            </w14:solidFill>
          </w14:textFill>
        </w:rPr>
        <w:t>二是</w:t>
      </w:r>
      <w:r>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t>加大重点领域监督检查力度。围绕安全生产、环境保护、食品药品安全等重点领域，加大监督检查力度，严厉查处各类违法行为。</w:t>
      </w:r>
    </w:p>
    <w:p w14:paraId="586E8C6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（三）加强法治宣传教育，营造良好法治氛围。</w:t>
      </w: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sz w:val="32"/>
          <w:szCs w:val="32"/>
          <w:lang w:val="en-US" w:eastAsia="zh-CN"/>
        </w:rPr>
        <w:t>深入开展法治宣传活动。结合“</w:t>
      </w:r>
      <w:r>
        <w:rPr>
          <w:rFonts w:hint="default" w:ascii="Times New Roman" w:hAnsi="Times New Roman" w:eastAsia="方正仿宋简体" w:cs="Times New Roman"/>
          <w:sz w:val="32"/>
          <w:szCs w:val="32"/>
          <w:lang w:val="en-US" w:eastAsia="zh-CN"/>
        </w:rPr>
        <w:t>3·15”</w:t>
      </w:r>
      <w:r>
        <w:rPr>
          <w:rFonts w:hint="eastAsia" w:ascii="方正仿宋简体" w:hAnsi="方正仿宋简体" w:eastAsia="方正仿宋简体" w:cs="方正仿宋简体"/>
          <w:sz w:val="32"/>
          <w:szCs w:val="32"/>
          <w:lang w:val="en-US" w:eastAsia="zh-CN"/>
        </w:rPr>
        <w:t>消费者权益保护日、</w:t>
      </w:r>
      <w:r>
        <w:rPr>
          <w:rFonts w:hint="eastAsia" w:ascii="Times New Roman" w:hAnsi="Times New Roman" w:eastAsia="方正仿宋简体" w:cs="Times New Roman"/>
          <w:sz w:val="32"/>
          <w:szCs w:val="32"/>
          <w:lang w:val="en-US" w:eastAsia="zh-CN"/>
        </w:rPr>
        <w:t>“6·26”</w:t>
      </w:r>
      <w:r>
        <w:rPr>
          <w:rFonts w:hint="eastAsia" w:ascii="方正仿宋简体" w:hAnsi="方正仿宋简体" w:eastAsia="方正仿宋简体" w:cs="方正仿宋简体"/>
          <w:sz w:val="32"/>
          <w:szCs w:val="32"/>
          <w:lang w:val="en-US" w:eastAsia="zh-CN"/>
        </w:rPr>
        <w:t>国际禁毒日、“</w:t>
      </w:r>
      <w:r>
        <w:rPr>
          <w:rFonts w:hint="eastAsia" w:ascii="Times New Roman" w:hAnsi="Times New Roman" w:eastAsia="方正仿宋简体" w:cs="Times New Roman"/>
          <w:sz w:val="32"/>
          <w:szCs w:val="32"/>
          <w:lang w:val="en-US" w:eastAsia="zh-CN"/>
        </w:rPr>
        <w:t>12·4”</w:t>
      </w:r>
      <w:r>
        <w:rPr>
          <w:rFonts w:hint="eastAsia" w:ascii="方正仿宋简体" w:hAnsi="方正仿宋简体" w:eastAsia="方正仿宋简体" w:cs="方正仿宋简体"/>
          <w:sz w:val="32"/>
          <w:szCs w:val="32"/>
          <w:lang w:val="en-US" w:eastAsia="zh-CN"/>
        </w:rPr>
        <w:t>国家宪法日、“五月民法典宣传月”等重要时间节点，通过举办法律宣讲、发放宣传资料、开展法律咨询等形式，广泛宣传法律法规知识，提高群众的法治意识。</w:t>
      </w:r>
      <w:r>
        <w:rPr>
          <w:rFonts w:hint="eastAsia" w:ascii="Times New Roman" w:hAnsi="Times New Roman" w:eastAsia="方正仿宋简体" w:cs="Times New Roman"/>
          <w:sz w:val="32"/>
          <w:szCs w:val="32"/>
          <w:lang w:val="en-US" w:eastAsia="zh-CN"/>
        </w:rPr>
        <w:t>2024</w:t>
      </w:r>
      <w:r>
        <w:rPr>
          <w:rFonts w:hint="eastAsia" w:ascii="方正仿宋简体" w:hAnsi="方正仿宋简体" w:eastAsia="方正仿宋简体" w:cs="方正仿宋简体"/>
          <w:sz w:val="32"/>
          <w:szCs w:val="32"/>
          <w:lang w:val="en-US" w:eastAsia="zh-CN"/>
        </w:rPr>
        <w:t>年，共开展法治宣传活动</w:t>
      </w:r>
      <w:r>
        <w:rPr>
          <w:rFonts w:hint="eastAsia" w:ascii="Times New Roman" w:hAnsi="Times New Roman" w:eastAsia="方正仿宋简体" w:cs="Times New Roman"/>
          <w:sz w:val="32"/>
          <w:szCs w:val="32"/>
          <w:lang w:val="en-US" w:eastAsia="zh-CN"/>
        </w:rPr>
        <w:t>20</w:t>
      </w:r>
      <w:r>
        <w:rPr>
          <w:rFonts w:hint="eastAsia" w:ascii="方正仿宋简体" w:hAnsi="方正仿宋简体" w:eastAsia="方正仿宋简体" w:cs="方正仿宋简体"/>
          <w:sz w:val="32"/>
          <w:szCs w:val="32"/>
          <w:lang w:val="en-US" w:eastAsia="zh-CN"/>
        </w:rPr>
        <w:t>次，发放宣传资料</w:t>
      </w:r>
      <w:r>
        <w:rPr>
          <w:rFonts w:hint="eastAsia" w:ascii="Times New Roman" w:hAnsi="Times New Roman" w:eastAsia="方正仿宋简体" w:cs="Times New Roman"/>
          <w:sz w:val="32"/>
          <w:szCs w:val="32"/>
          <w:lang w:val="en-US" w:eastAsia="zh-CN"/>
        </w:rPr>
        <w:t>2000</w:t>
      </w:r>
      <w:r>
        <w:rPr>
          <w:rFonts w:hint="eastAsia" w:ascii="方正仿宋简体" w:hAnsi="方正仿宋简体" w:eastAsia="方正仿宋简体" w:cs="方正仿宋简体"/>
          <w:sz w:val="32"/>
          <w:szCs w:val="32"/>
          <w:lang w:val="en-US" w:eastAsia="zh-CN"/>
        </w:rPr>
        <w:t>份，接受群众法律咨询</w:t>
      </w:r>
      <w:r>
        <w:rPr>
          <w:rFonts w:hint="eastAsia"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lang w:val="en-US" w:eastAsia="zh-CN"/>
        </w:rPr>
        <w:t>人次。</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lang w:val="en-US" w:eastAsia="zh-CN"/>
        </w:rPr>
        <w:t>加强法治文化建设。积极推进法治文化阵地建设，在森布日搬迁点、各村设立法治宣传栏、法治文化墙等，营造浓厚的法治文化氛围。同时，组织开展法治文艺演出、法治知识竞赛等活动，丰富群众的法治文化生活。</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sz w:val="32"/>
          <w:szCs w:val="32"/>
          <w:lang w:val="en-US" w:eastAsia="zh-CN"/>
        </w:rPr>
        <w:t>强化领导干部学法用法。建立健全领导干部学法用法制度，将习近平法治思想、宪法、民法典等法律法规纳入乡党委理论学习中心组学习内容，定期组织领导干部开展法律知识学习和考试，不断提高领导干部运用法治思维和法治方式解决问题的能力。</w:t>
      </w:r>
      <w:r>
        <w:rPr>
          <w:rFonts w:hint="eastAsia" w:ascii="Times New Roman" w:hAnsi="Times New Roman" w:eastAsia="方正仿宋简体" w:cs="Times New Roman"/>
          <w:sz w:val="32"/>
          <w:szCs w:val="32"/>
          <w:lang w:val="en-US" w:eastAsia="zh-CN"/>
        </w:rPr>
        <w:t>2024</w:t>
      </w:r>
      <w:r>
        <w:rPr>
          <w:rFonts w:hint="eastAsia" w:ascii="方正仿宋简体" w:hAnsi="方正仿宋简体" w:eastAsia="方正仿宋简体" w:cs="方正仿宋简体"/>
          <w:sz w:val="32"/>
          <w:szCs w:val="32"/>
          <w:lang w:val="en-US" w:eastAsia="zh-CN"/>
        </w:rPr>
        <w:t>年，镇党委理论学习中心组共开展法律知识学习</w:t>
      </w:r>
      <w:r>
        <w:rPr>
          <w:rFonts w:hint="eastAsia" w:ascii="Times New Roman" w:hAnsi="Times New Roman" w:eastAsia="方正仿宋简体" w:cs="Times New Roman"/>
          <w:sz w:val="32"/>
          <w:szCs w:val="32"/>
          <w:lang w:val="en-US" w:eastAsia="zh-CN"/>
        </w:rPr>
        <w:t>3</w:t>
      </w:r>
      <w:r>
        <w:rPr>
          <w:rFonts w:hint="eastAsia" w:ascii="方正仿宋简体" w:hAnsi="方正仿宋简体" w:eastAsia="方正仿宋简体" w:cs="方正仿宋简体"/>
          <w:sz w:val="32"/>
          <w:szCs w:val="32"/>
          <w:lang w:val="en-US" w:eastAsia="zh-CN"/>
        </w:rPr>
        <w:t>次，组织领导干部法律知识考试</w:t>
      </w:r>
      <w:r>
        <w:rPr>
          <w:rFonts w:hint="eastAsia" w:ascii="Times New Roman" w:hAnsi="Times New Roman" w:eastAsia="方正仿宋简体" w:cs="Times New Roman"/>
          <w:sz w:val="32"/>
          <w:szCs w:val="32"/>
          <w:lang w:val="en-US" w:eastAsia="zh-CN"/>
        </w:rPr>
        <w:t>2</w:t>
      </w:r>
      <w:r>
        <w:rPr>
          <w:rFonts w:hint="eastAsia" w:ascii="方正仿宋简体" w:hAnsi="方正仿宋简体" w:eastAsia="方正仿宋简体" w:cs="方正仿宋简体"/>
          <w:sz w:val="32"/>
          <w:szCs w:val="32"/>
          <w:lang w:val="en-US" w:eastAsia="zh-CN"/>
        </w:rPr>
        <w:t>次。</w:t>
      </w:r>
    </w:p>
    <w:p w14:paraId="65CF0A7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lang w:val="en-US" w:eastAsia="zh-CN"/>
        </w:rPr>
        <w:t>（四）依法化解矛盾纠纷，维护社会和谐稳定。</w:t>
      </w:r>
      <w:r>
        <w:rPr>
          <w:rFonts w:hint="eastAsia" w:ascii="方正仿宋简体" w:hAnsi="方正仿宋简体" w:eastAsia="方正仿宋简体" w:cs="方正仿宋简体"/>
          <w:b/>
          <w:bCs/>
          <w:color w:val="auto"/>
          <w:sz w:val="32"/>
          <w:szCs w:val="32"/>
          <w:highlight w:val="none"/>
          <w:lang w:val="en-US" w:eastAsia="zh-CN"/>
        </w:rPr>
        <w:t>一是</w:t>
      </w:r>
      <w:r>
        <w:rPr>
          <w:rFonts w:hint="eastAsia" w:ascii="方正仿宋简体" w:hAnsi="方正仿宋简体" w:eastAsia="方正仿宋简体" w:cs="方正仿宋简体"/>
          <w:color w:val="auto"/>
          <w:sz w:val="32"/>
          <w:szCs w:val="32"/>
          <w:highlight w:val="none"/>
          <w:lang w:val="en-US" w:eastAsia="zh-CN"/>
        </w:rPr>
        <w:t>完善矛盾纠纷多元化解机制。建立健全人民调解工作机制，加强调解组织建设，充实调解人员力量，完善调解工作制度，提高矛盾纠纷化解能力。</w:t>
      </w:r>
      <w:r>
        <w:rPr>
          <w:rFonts w:hint="eastAsia" w:ascii="Times New Roman" w:hAnsi="Times New Roman" w:eastAsia="方正仿宋简体" w:cs="Times New Roman"/>
          <w:sz w:val="32"/>
          <w:szCs w:val="32"/>
          <w:lang w:val="en-US" w:eastAsia="zh-CN"/>
        </w:rPr>
        <w:t>2024</w:t>
      </w:r>
      <w:r>
        <w:rPr>
          <w:rFonts w:hint="eastAsia" w:ascii="方正仿宋简体" w:hAnsi="方正仿宋简体" w:eastAsia="方正仿宋简体" w:cs="方正仿宋简体"/>
          <w:color w:val="auto"/>
          <w:sz w:val="32"/>
          <w:szCs w:val="32"/>
          <w:highlight w:val="none"/>
          <w:lang w:val="en-US" w:eastAsia="zh-CN"/>
        </w:rPr>
        <w:t>年，全镇各类调解组织共调解矛盾纠纷</w:t>
      </w:r>
      <w:r>
        <w:rPr>
          <w:rFonts w:hint="eastAsia"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color w:val="auto"/>
          <w:sz w:val="32"/>
          <w:szCs w:val="32"/>
          <w:highlight w:val="none"/>
          <w:lang w:val="en-US" w:eastAsia="zh-CN"/>
        </w:rPr>
        <w:t>件，调解成功率达到</w:t>
      </w:r>
      <w:r>
        <w:rPr>
          <w:rFonts w:hint="eastAsia" w:ascii="Times New Roman" w:hAnsi="Times New Roman" w:eastAsia="方正仿宋简体" w:cs="Times New Roman"/>
          <w:sz w:val="32"/>
          <w:szCs w:val="32"/>
          <w:lang w:val="en-US" w:eastAsia="zh-CN"/>
        </w:rPr>
        <w:t>100%</w:t>
      </w:r>
      <w:r>
        <w:rPr>
          <w:rFonts w:hint="eastAsia" w:ascii="方正仿宋简体" w:hAnsi="方正仿宋简体" w:eastAsia="方正仿宋简体" w:cs="方正仿宋简体"/>
          <w:color w:val="auto"/>
          <w:sz w:val="32"/>
          <w:szCs w:val="32"/>
          <w:highlight w:val="none"/>
          <w:lang w:val="en-US" w:eastAsia="zh-CN"/>
        </w:rPr>
        <w:t>。</w:t>
      </w:r>
      <w:r>
        <w:rPr>
          <w:rFonts w:hint="eastAsia" w:ascii="方正仿宋简体" w:hAnsi="方正仿宋简体" w:eastAsia="方正仿宋简体" w:cs="方正仿宋简体"/>
          <w:b/>
          <w:bCs/>
          <w:color w:val="auto"/>
          <w:sz w:val="32"/>
          <w:szCs w:val="32"/>
          <w:highlight w:val="none"/>
          <w:lang w:val="en-US" w:eastAsia="zh-CN"/>
        </w:rPr>
        <w:t>二是</w:t>
      </w:r>
      <w:r>
        <w:rPr>
          <w:rFonts w:hint="eastAsia" w:ascii="方正仿宋简体" w:hAnsi="方正仿宋简体" w:eastAsia="方正仿宋简体" w:cs="方正仿宋简体"/>
          <w:color w:val="auto"/>
          <w:sz w:val="32"/>
          <w:szCs w:val="32"/>
          <w:highlight w:val="none"/>
          <w:lang w:val="en-US" w:eastAsia="zh-CN"/>
        </w:rPr>
        <w:t>推进信访工作法治化。严格落实《信访工作条例》，规范信访工作程序，引导群众依法理性表达诉求，通过法定途径解决信访问题。加强对信访积案的化解力度，建立领导包案制度，采取有效措施，切实解决群众的合理合法诉求。</w:t>
      </w:r>
    </w:p>
    <w:p w14:paraId="397E2DA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二、2024年法治政府建设存在问题与不足</w:t>
      </w:r>
    </w:p>
    <w:p w14:paraId="078C34A9">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sz w:val="32"/>
          <w:szCs w:val="32"/>
          <w:lang w:val="en-US" w:eastAsia="zh-CN"/>
        </w:rPr>
        <w:t>法治意识有待进一步提高。部分领导干部和行政执法人员对法治政府建设的重要性认识不足，运用法治思维和法治方式解决问题的能力还不够强，在工作中存在重政策、轻法律的现象。</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lang w:val="en-US" w:eastAsia="zh-CN"/>
        </w:rPr>
        <w:t>行政执法水平有待进一步提升。行政执法队伍整体素质还不够高，部分行政执法人员业务能力不强，执法程序不够规范，存在执法程序不规范、执法文书不严谨、自由裁量权行使不当问题。</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sz w:val="32"/>
          <w:szCs w:val="32"/>
          <w:lang w:val="en-US" w:eastAsia="zh-CN"/>
        </w:rPr>
        <w:t>法治宣传教育效果有待进一步增强。法治宣传教育的形式和内容还不够丰富，针对性和实效性还不够强，部分群众的法治意识淡薄，对法律法规的知晓率和遵守度还不够高。</w:t>
      </w:r>
      <w:r>
        <w:rPr>
          <w:rFonts w:hint="eastAsia" w:ascii="方正仿宋简体" w:hAnsi="方正仿宋简体" w:eastAsia="方正仿宋简体" w:cs="方正仿宋简体"/>
          <w:b/>
          <w:bCs/>
          <w:sz w:val="32"/>
          <w:szCs w:val="32"/>
          <w:lang w:val="en-US" w:eastAsia="zh-CN"/>
        </w:rPr>
        <w:t>四是</w:t>
      </w:r>
      <w:r>
        <w:rPr>
          <w:rFonts w:hint="eastAsia" w:ascii="方正仿宋简体" w:hAnsi="方正仿宋简体" w:eastAsia="方正仿宋简体" w:cs="方正仿宋简体"/>
          <w:sz w:val="32"/>
          <w:szCs w:val="32"/>
          <w:lang w:val="en-US" w:eastAsia="zh-CN"/>
        </w:rPr>
        <w:t>矛盾纠纷化解机制有待进一步完善。矛盾纠纷多元化解机制还不够健全，各调解组织之间的协调配合还不够紧密，存在推诿扯皮现象，导致一些矛盾纠纷不能得到及时有效化解。</w:t>
      </w:r>
    </w:p>
    <w:p w14:paraId="7D950E6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三、2024年主要负责同志履行推进法治政府建设第一责任人履职情况</w:t>
      </w:r>
    </w:p>
    <w:p w14:paraId="5C7FB6C7">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sz w:val="32"/>
          <w:szCs w:val="32"/>
          <w:lang w:val="en-US" w:eastAsia="zh-CN"/>
        </w:rPr>
        <w:t>加强组织领导，落实法治建设责任。作为法治政府建设第一责任人，始终把法治政府建设摆在重要位置，亲自担任法治政府建设工作领导小组组长，全年召开</w:t>
      </w:r>
      <w:r>
        <w:rPr>
          <w:rFonts w:hint="default" w:ascii="Times New Roman" w:hAnsi="Times New Roman" w:eastAsia="方正仿宋简体" w:cs="Times New Roman"/>
          <w:sz w:val="32"/>
          <w:szCs w:val="32"/>
          <w:lang w:val="en-US" w:eastAsia="zh-CN"/>
        </w:rPr>
        <w:t>2</w:t>
      </w:r>
      <w:r>
        <w:rPr>
          <w:rFonts w:hint="eastAsia" w:ascii="方正仿宋简体" w:hAnsi="方正仿宋简体" w:eastAsia="方正仿宋简体" w:cs="方正仿宋简体"/>
          <w:sz w:val="32"/>
          <w:szCs w:val="32"/>
          <w:lang w:val="en-US" w:eastAsia="zh-CN"/>
        </w:rPr>
        <w:t>次专题会议研究部署法治工作，解决法治政府建设中存在的问题。同时，将法治政府建设纳入全镇经济社会发展总体规划和年度工作计划，与其他工作同部署、同推进、同考核，确保法治政府建设各项任务落到实处。</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lang w:val="en-US" w:eastAsia="zh-CN"/>
        </w:rPr>
        <w:t>坚持依法决策，提高决策质量。严格执行重大行政决策程序，对涉及全乡经济社会发展的重大事项，亲自组织开展群众参与、党委班子会议、政府扩大会议审查等工作，确保决策合法合规、科学合理。在决策过程中，充分听取各方面的意见和建议，广泛凝聚共识，提高决策的民主化水平。</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sz w:val="32"/>
          <w:szCs w:val="32"/>
          <w:lang w:val="en-US" w:eastAsia="zh-CN"/>
        </w:rPr>
        <w:t>强化行政执法监督，规范行政执法行为。加强对行政执法工作的监督检查，定期听取行政执法部门的工作汇报，对行政执法中存在的问题及时提出整改要求。严格落实行政执法责任制，对违法违纪的行政执法人员依法依规进行严肃处理，确保行政执法行为合法规范。</w:t>
      </w:r>
      <w:r>
        <w:rPr>
          <w:rFonts w:hint="eastAsia" w:ascii="方正仿宋简体" w:hAnsi="方正仿宋简体" w:eastAsia="方正仿宋简体" w:cs="方正仿宋简体"/>
          <w:b/>
          <w:bCs/>
          <w:sz w:val="32"/>
          <w:szCs w:val="32"/>
          <w:lang w:val="en-US" w:eastAsia="zh-CN"/>
        </w:rPr>
        <w:t>四是</w:t>
      </w:r>
      <w:r>
        <w:rPr>
          <w:rFonts w:hint="eastAsia" w:ascii="方正仿宋简体" w:hAnsi="方正仿宋简体" w:eastAsia="方正仿宋简体" w:cs="方正仿宋简体"/>
          <w:sz w:val="32"/>
          <w:szCs w:val="32"/>
          <w:lang w:val="en-US" w:eastAsia="zh-CN"/>
        </w:rPr>
        <w:t>推动法治宣传教育，营造良好法治氛围。积极推动法治宣传教育工作，带头学习法律法规知识，组织开展各类法治宣传活动，提高群众的法治意识。加强法治文化建设，积极营造浓厚的法治氛围，使法治观念深入人心。</w:t>
      </w:r>
      <w:r>
        <w:rPr>
          <w:rFonts w:hint="eastAsia" w:ascii="方正仿宋简体" w:hAnsi="方正仿宋简体" w:eastAsia="方正仿宋简体" w:cs="方正仿宋简体"/>
          <w:b/>
          <w:bCs/>
          <w:sz w:val="32"/>
          <w:szCs w:val="32"/>
          <w:lang w:val="en-US" w:eastAsia="zh-CN"/>
        </w:rPr>
        <w:t>五是</w:t>
      </w:r>
      <w:r>
        <w:rPr>
          <w:rFonts w:hint="eastAsia" w:ascii="方正仿宋简体" w:hAnsi="方正仿宋简体" w:eastAsia="方正仿宋简体" w:cs="方正仿宋简体"/>
          <w:sz w:val="32"/>
          <w:szCs w:val="32"/>
          <w:lang w:val="en-US" w:eastAsia="zh-CN"/>
        </w:rPr>
        <w:t>依法化解矛盾纠纷，维护社会和谐稳定。高度重视矛盾纠纷化解工作，建立健全矛盾纠纷多元化解机制，亲自协调处理重大疑难矛盾纠纷。加强对信访工作的领导，认真落实领导包案制度，及时解决群众的合理合法诉求，维护社会和谐稳定。</w:t>
      </w:r>
    </w:p>
    <w:p w14:paraId="7E659A4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四、2025年法治政府建设工作计划</w:t>
      </w:r>
    </w:p>
    <w:p w14:paraId="3F4C8F0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（一）进一步提高法治意识。</w:t>
      </w:r>
      <w:r>
        <w:rPr>
          <w:rFonts w:hint="eastAsia" w:ascii="方正仿宋简体" w:hAnsi="方正仿宋简体" w:eastAsia="方正仿宋简体" w:cs="方正仿宋简体"/>
          <w:sz w:val="32"/>
          <w:szCs w:val="32"/>
          <w:lang w:val="en-US" w:eastAsia="zh-CN"/>
        </w:rPr>
        <w:t>加强对领导干部和行政执法人员的法治教育培训，深入学习习近平法治思想，提高运用法治思维和法治方式解决问题的能力。完善领导干部学法用法制度，加强对领导干部学法用法情况的考核监督，将法治素养和依法履职情况纳入干部考核评价体系。</w:t>
      </w:r>
    </w:p>
    <w:p w14:paraId="50C4A56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（二）进一步提升行政执法水平。</w:t>
      </w:r>
      <w:r>
        <w:rPr>
          <w:rFonts w:hint="eastAsia" w:ascii="方正仿宋简体" w:hAnsi="方正仿宋简体" w:eastAsia="方正仿宋简体" w:cs="方正仿宋简体"/>
          <w:sz w:val="32"/>
          <w:szCs w:val="32"/>
          <w:lang w:val="en-US" w:eastAsia="zh-CN"/>
        </w:rPr>
        <w:t>加强行政执法队伍建设，加大对行政执法人员的业务培训力度，提高行政执法人员的业务能力和执法水平。严格落实行政执法“三项制度”，加强对行政执法行为的监督检查，规范行政执法程序，确保行政执法行为合法规范。建立健全行政执法责任追究制度，对违法违纪的行政执法人员依法依规进行严肃处理。</w:t>
      </w:r>
    </w:p>
    <w:p w14:paraId="17724A2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（三）进一步增强法治宣传教育效果。</w:t>
      </w:r>
      <w:r>
        <w:rPr>
          <w:rFonts w:hint="eastAsia" w:ascii="方正仿宋简体" w:hAnsi="方正仿宋简体" w:eastAsia="方正仿宋简体" w:cs="方正仿宋简体"/>
          <w:sz w:val="32"/>
          <w:szCs w:val="32"/>
          <w:lang w:val="en-US" w:eastAsia="zh-CN"/>
        </w:rPr>
        <w:t>创新法治宣传教育形式和内容，结合群众需求和实际工作，开展有针对性的法治宣传活动。加强法治文化建设，充分利用新媒体平台，广泛宣传法律法规知识，提高群众的法治意识和法律素养。深入推进“法律九进”活动，营造全乡尊法学法守法用法的良好氛围。</w:t>
      </w:r>
    </w:p>
    <w:p w14:paraId="3A128E0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（四）进一步完善矛盾纠纷化解机制。</w:t>
      </w:r>
      <w:r>
        <w:rPr>
          <w:rFonts w:hint="eastAsia" w:ascii="方正仿宋简体" w:hAnsi="方正仿宋简体" w:eastAsia="方正仿宋简体" w:cs="方正仿宋简体"/>
          <w:sz w:val="32"/>
          <w:szCs w:val="32"/>
          <w:lang w:val="en-US" w:eastAsia="zh-CN"/>
        </w:rPr>
        <w:t>健全矛盾纠纷多元化解机制，加强人民调解、行政调解、司法调解之间的协调配合，形成工作合力。加强调解组织建设，充实调解人员力量，提高调解工作水平。完善信访工作制度，引导群众依法理性表达诉求，通过法定途径解决信访问题。加强对矛盾纠纷的排查化解工作，及时发现和解决各类矛盾纠纷，维护社会和谐稳定。</w:t>
      </w:r>
    </w:p>
    <w:p w14:paraId="44822A8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（五）进一步加强法治政府建设考核评价。</w:t>
      </w:r>
      <w:r>
        <w:rPr>
          <w:rFonts w:hint="eastAsia" w:ascii="方正仿宋简体" w:hAnsi="方正仿宋简体" w:eastAsia="方正仿宋简体" w:cs="方正仿宋简体"/>
          <w:sz w:val="32"/>
          <w:szCs w:val="32"/>
          <w:lang w:val="en-US" w:eastAsia="zh-CN"/>
        </w:rPr>
        <w:t>完善法治政府建设考核评价指标体系，加强对法治政府建设工作的考核评价。强化考核结果运用，将法治政府建设考核结果作为领导班子和领导干部综合考核评价的重要内容，对法治政府建设工作成绩突出的单位和个人进行表彰奖励，对工作不力的进行问责。</w:t>
      </w:r>
    </w:p>
    <w:p w14:paraId="5C3881B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2024</w:t>
      </w:r>
      <w:r>
        <w:rPr>
          <w:rFonts w:hint="eastAsia" w:ascii="方正仿宋简体" w:hAnsi="方正仿宋简体" w:eastAsia="方正仿宋简体" w:cs="方正仿宋简体"/>
          <w:sz w:val="32"/>
          <w:szCs w:val="32"/>
          <w:lang w:val="en-US" w:eastAsia="zh-CN"/>
        </w:rPr>
        <w:t>年，俄久乡在法治政府建设方面取得了一定成效，但还存在一些问题和不足。</w:t>
      </w:r>
      <w:r>
        <w:rPr>
          <w:rFonts w:hint="eastAsia" w:ascii="Times New Roman" w:hAnsi="Times New Roman" w:eastAsia="方正仿宋简体" w:cs="Times New Roman"/>
          <w:sz w:val="32"/>
          <w:szCs w:val="32"/>
          <w:lang w:val="en-US" w:eastAsia="zh-CN"/>
        </w:rPr>
        <w:t>2025</w:t>
      </w:r>
      <w:r>
        <w:rPr>
          <w:rFonts w:hint="eastAsia" w:ascii="方正仿宋简体" w:hAnsi="方正仿宋简体" w:eastAsia="方正仿宋简体" w:cs="方正仿宋简体"/>
          <w:sz w:val="32"/>
          <w:szCs w:val="32"/>
          <w:lang w:val="en-US" w:eastAsia="zh-CN"/>
        </w:rPr>
        <w:t>年，我们将以习近平新时代中国特色社会主义思想为指引，坚持问题导向，补齐短板弱项，努力推动法治政府建设再上新台阶，为全乡经济社会高质量发展提供更加坚实的法治保障。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0012"/>
    <w:rsid w:val="068648B3"/>
    <w:rsid w:val="0AA36FC8"/>
    <w:rsid w:val="0B723658"/>
    <w:rsid w:val="0E7771D7"/>
    <w:rsid w:val="19A74E14"/>
    <w:rsid w:val="1AA90718"/>
    <w:rsid w:val="1BBB4BA7"/>
    <w:rsid w:val="1F6E6BD1"/>
    <w:rsid w:val="20F6042F"/>
    <w:rsid w:val="2FBE480E"/>
    <w:rsid w:val="31E95859"/>
    <w:rsid w:val="34F641A8"/>
    <w:rsid w:val="3A9531CD"/>
    <w:rsid w:val="409A440B"/>
    <w:rsid w:val="48013092"/>
    <w:rsid w:val="48EE7ABB"/>
    <w:rsid w:val="4C06511B"/>
    <w:rsid w:val="4D752558"/>
    <w:rsid w:val="51071719"/>
    <w:rsid w:val="53400F13"/>
    <w:rsid w:val="5ABD5454"/>
    <w:rsid w:val="5B6F6839"/>
    <w:rsid w:val="5C7A36E7"/>
    <w:rsid w:val="5EAC56AE"/>
    <w:rsid w:val="613F394C"/>
    <w:rsid w:val="645962D8"/>
    <w:rsid w:val="64740A1C"/>
    <w:rsid w:val="68294213"/>
    <w:rsid w:val="72895FDA"/>
    <w:rsid w:val="74580E1C"/>
    <w:rsid w:val="77974CF6"/>
    <w:rsid w:val="789E3E62"/>
    <w:rsid w:val="79B62581"/>
    <w:rsid w:val="7A923D9E"/>
    <w:rsid w:val="7B3665D4"/>
    <w:rsid w:val="7B400E86"/>
    <w:rsid w:val="7DC205F3"/>
    <w:rsid w:val="7E520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2922</Words>
  <Characters>2971</Characters>
  <Lines>0</Lines>
  <Paragraphs>0</Paragraphs>
  <TotalTime>4</TotalTime>
  <ScaleCrop>false</ScaleCrop>
  <LinksUpToDate>false</LinksUpToDate>
  <CharactersWithSpaces>2971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cp:lastPrinted>2025-05-22T08:29:00Z</cp:lastPrinted>
  <dcterms:modified xsi:type="dcterms:W3CDTF">2025-05-26T04:54:55Z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eyJoZGlkIjoiMjI1NTFkMDRjN2YyZDQxZWU3ZTlmM2MyODMyYzNlYjMiLCJ1c2VySWQiOiI3MzcyNTk2NjUifQ==</vt:lpwstr>
  </property>
  <property fmtid="{D5CDD505-2E9C-101B-9397-08002B2CF9AE}" pid="4" name="ICV">
    <vt:lpwstr>93495347667E402681F29FCD553D4477_12</vt:lpwstr>
  </property>
</Properties>
</file>