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698" w:right="0" w:firstLine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698" w:right="0" w:firstLine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2020 年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eastAsia="zh-CN"/>
        </w:rPr>
        <w:t>尼玛县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转移支付执行情况说明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/>
        <w:textAlignment w:val="auto"/>
        <w:outlineLvl w:val="9"/>
        <w:rPr>
          <w:rFonts w:hint="eastAsia" w:ascii="方正小标宋简体" w:hAnsi="方正小标宋简体" w:eastAsia="方正小标宋简体" w:cs="方正小标宋简体"/>
          <w:i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一、一般公共预算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1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</w:t>
      </w:r>
      <w:r>
        <w:rPr>
          <w:rFonts w:hint="eastAsia" w:ascii="仿宋_GB2312" w:hAnsi="仿宋_GB2312" w:eastAsia="仿宋_GB2312" w:cs="仿宋_GB2312"/>
          <w:spacing w:val="16"/>
        </w:rPr>
        <w:t xml:space="preserve"> 年，</w:t>
      </w:r>
      <w:r>
        <w:rPr>
          <w:rFonts w:hint="eastAsia" w:ascii="仿宋_GB2312" w:hAnsi="仿宋_GB2312" w:eastAsia="仿宋_GB2312" w:cs="仿宋_GB2312"/>
          <w:spacing w:val="16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16"/>
        </w:rPr>
        <w:t>本级财政转移支付的资金决算数</w:t>
      </w:r>
      <w:r>
        <w:rPr>
          <w:rFonts w:hint="eastAsia" w:ascii="仿宋_GB2312" w:hAnsi="仿宋_GB2312" w:eastAsia="仿宋_GB2312" w:cs="仿宋_GB2312"/>
          <w:lang w:val="en-US" w:eastAsia="zh-CN"/>
        </w:rPr>
        <w:t>108477</w:t>
      </w:r>
      <w:r>
        <w:rPr>
          <w:rFonts w:hint="eastAsia" w:ascii="仿宋_GB2312" w:hAnsi="仿宋_GB2312" w:eastAsia="仿宋_GB2312" w:cs="仿宋_GB2312"/>
          <w:spacing w:val="-21"/>
        </w:rPr>
        <w:t xml:space="preserve">万元，其中：体制补助 </w:t>
      </w:r>
      <w:r>
        <w:rPr>
          <w:rFonts w:hint="eastAsia" w:ascii="仿宋_GB2312" w:hAnsi="仿宋_GB2312" w:eastAsia="仿宋_GB2312" w:cs="仿宋_GB2312"/>
          <w:spacing w:val="-21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-21"/>
          <w:lang w:val="en-US" w:eastAsia="zh-CN"/>
        </w:rPr>
        <w:t>683</w:t>
      </w:r>
      <w:r>
        <w:rPr>
          <w:rFonts w:hint="eastAsia" w:ascii="仿宋_GB2312" w:hAnsi="仿宋_GB2312" w:eastAsia="仿宋_GB2312" w:cs="仿宋_GB2312"/>
          <w:spacing w:val="-14"/>
        </w:rPr>
        <w:t>万元，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均衡性转移支付收入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27832万元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，县级基本财力保障机制奖补资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4"/>
          <w:lang w:eastAsia="zh-CN"/>
        </w:rPr>
        <w:t>金收入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7246万元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，结算补助收入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3776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万元，重点生态功能区转移支付收入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4563万元，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固定数额补助收入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7821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万元，民族地区转移支付收入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1297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万元，贫困地区转移支付收入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8214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 公共安全共同财政事权转移支付收入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1082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 ，教育共同财政事权转移支付收入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16174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 xml:space="preserve"> 万元，文化旅游体育与传媒共同财政事权转移支付收入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497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万元，社会保障和就业共同财政事权转移支付收入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1437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万元，医疗卫生健康共同财政事权转移支付收入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2072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万元，节能环保共同财政事权转移支付收入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696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 xml:space="preserve">万元，农林水共同财政事权转移支付收入 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21446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万元，住房保障共同财政事权转移支付收入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 xml:space="preserve"> 万元，灾害防治及应急管理共同财政事权转移支付收入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万元，其他一般性转移支付收入</w:t>
      </w:r>
      <w:r>
        <w:rPr>
          <w:rFonts w:hint="eastAsia" w:ascii="仿宋_GB2312" w:hAnsi="仿宋_GB2312" w:eastAsia="仿宋_GB2312" w:cs="仿宋_GB2312"/>
          <w:spacing w:val="-14"/>
          <w:lang w:val="en-US" w:eastAsia="zh-CN"/>
        </w:rPr>
        <w:t>3563</w:t>
      </w:r>
      <w:r>
        <w:rPr>
          <w:rFonts w:hint="eastAsia" w:ascii="仿宋_GB2312" w:hAnsi="仿宋_GB2312" w:eastAsia="仿宋_GB2312" w:cs="仿宋_GB2312"/>
          <w:spacing w:val="-14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4"/>
        </w:rPr>
        <w:t>专项转移支付</w:t>
      </w:r>
      <w:r>
        <w:rPr>
          <w:rFonts w:hint="eastAsia" w:ascii="仿宋_GB2312" w:hAnsi="仿宋_GB2312" w:eastAsia="仿宋_GB2312" w:cs="仿宋_GB2312"/>
          <w:spacing w:val="-27"/>
        </w:rPr>
        <w:t xml:space="preserve">补助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12986</w:t>
      </w:r>
      <w:r>
        <w:rPr>
          <w:rFonts w:hint="eastAsia" w:ascii="仿宋_GB2312" w:hAnsi="仿宋_GB2312" w:eastAsia="仿宋_GB2312" w:cs="仿宋_GB2312"/>
          <w:spacing w:val="-15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专项转移支付补助重点包括：一般公共服务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108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公共安全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教育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340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科学技术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文化旅游体育与传媒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社会保障和就业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2615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卫生健康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3428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节能环保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>城乡社区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农林水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5050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交通支出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3万元，粮油物资储备10万元，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灾害防治及应急管理支出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337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其他收入</w:t>
      </w:r>
      <w:r>
        <w:rPr>
          <w:rFonts w:hint="eastAsia" w:ascii="仿宋_GB2312" w:hAnsi="仿宋_GB2312" w:eastAsia="仿宋_GB2312" w:cs="仿宋_GB2312"/>
          <w:spacing w:val="-16"/>
          <w:w w:val="95"/>
          <w:lang w:val="en-US" w:eastAsia="zh-CN"/>
        </w:rPr>
        <w:t>236</w:t>
      </w:r>
      <w:r>
        <w:rPr>
          <w:rFonts w:hint="eastAsia" w:ascii="仿宋_GB2312" w:hAnsi="仿宋_GB2312" w:eastAsia="仿宋_GB2312" w:cs="仿宋_GB2312"/>
          <w:spacing w:val="-16"/>
          <w:w w:val="95"/>
          <w:lang w:eastAsia="zh-CN"/>
        </w:rPr>
        <w:t>万元。</w:t>
      </w:r>
      <w:r>
        <w:rPr>
          <w:rFonts w:hint="eastAsia" w:ascii="仿宋_GB2312" w:hAnsi="仿宋_GB2312" w:eastAsia="仿宋_GB2312" w:cs="仿宋_GB2312"/>
          <w:spacing w:val="-16"/>
          <w:w w:val="95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76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二、政府性基金预算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ind w:left="0" w:right="12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</w:t>
      </w:r>
      <w:r>
        <w:rPr>
          <w:rFonts w:hint="eastAsia" w:ascii="仿宋_GB2312" w:hAnsi="仿宋_GB2312" w:eastAsia="仿宋_GB2312" w:cs="仿宋_GB2312"/>
          <w:spacing w:val="16"/>
        </w:rPr>
        <w:t xml:space="preserve"> 年，</w:t>
      </w:r>
      <w:r>
        <w:rPr>
          <w:rFonts w:hint="eastAsia" w:ascii="仿宋_GB2312" w:hAnsi="仿宋_GB2312" w:eastAsia="仿宋_GB2312" w:cs="仿宋_GB2312"/>
          <w:spacing w:val="16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16"/>
        </w:rPr>
        <w:t>本级财政转移支付的资金决算数</w:t>
      </w:r>
      <w:r>
        <w:rPr>
          <w:rFonts w:hint="eastAsia" w:ascii="仿宋_GB2312" w:hAnsi="仿宋_GB2312" w:eastAsia="仿宋_GB2312" w:cs="仿宋_GB2312"/>
          <w:spacing w:val="16"/>
          <w:lang w:val="en-US" w:eastAsia="zh-CN"/>
        </w:rPr>
        <w:t>4964</w:t>
      </w:r>
      <w:r>
        <w:rPr>
          <w:rFonts w:hint="eastAsia" w:ascii="仿宋_GB2312" w:hAnsi="仿宋_GB2312" w:eastAsia="仿宋_GB2312" w:cs="仿宋_GB2312"/>
          <w:spacing w:val="-12"/>
        </w:rPr>
        <w:t xml:space="preserve"> 万元，其中：</w:t>
      </w:r>
      <w:r>
        <w:rPr>
          <w:rFonts w:hint="eastAsia" w:ascii="仿宋_GB2312" w:hAnsi="仿宋_GB2312" w:eastAsia="仿宋_GB2312" w:cs="仿宋_GB2312"/>
          <w:spacing w:val="-12"/>
          <w:lang w:eastAsia="zh-CN"/>
        </w:rPr>
        <w:t>政府性基金转移</w:t>
      </w:r>
      <w:r>
        <w:rPr>
          <w:rFonts w:hint="eastAsia" w:ascii="仿宋_GB2312" w:hAnsi="仿宋_GB2312" w:eastAsia="仿宋_GB2312" w:cs="仿宋_GB2312"/>
          <w:spacing w:val="-12"/>
        </w:rPr>
        <w:t>支付</w:t>
      </w:r>
      <w:r>
        <w:rPr>
          <w:rFonts w:hint="eastAsia" w:ascii="仿宋_GB2312" w:hAnsi="仿宋_GB2312" w:eastAsia="仿宋_GB2312" w:cs="仿宋_GB2312"/>
          <w:spacing w:val="-12"/>
          <w:lang w:eastAsia="zh-CN"/>
        </w:rPr>
        <w:t>收入</w:t>
      </w:r>
      <w:r>
        <w:rPr>
          <w:rFonts w:hint="eastAsia" w:ascii="仿宋_GB2312" w:hAnsi="仿宋_GB2312" w:eastAsia="仿宋_GB2312" w:cs="仿宋_GB2312"/>
          <w:spacing w:val="-12"/>
          <w:lang w:val="en-US" w:eastAsia="zh-CN"/>
        </w:rPr>
        <w:t>682</w:t>
      </w:r>
      <w:r>
        <w:rPr>
          <w:rFonts w:hint="eastAsia" w:ascii="仿宋_GB2312" w:hAnsi="仿宋_GB2312" w:eastAsia="仿宋_GB2312" w:cs="仿宋_GB2312"/>
          <w:spacing w:val="-12"/>
        </w:rPr>
        <w:t>万元，</w:t>
      </w:r>
      <w:r>
        <w:rPr>
          <w:rFonts w:hint="eastAsia" w:ascii="仿宋_GB2312" w:hAnsi="仿宋_GB2312" w:eastAsia="仿宋_GB2312" w:cs="仿宋_GB2312"/>
        </w:rPr>
        <w:t>抗疫特别国债转移支付</w:t>
      </w:r>
      <w:r>
        <w:rPr>
          <w:rFonts w:hint="eastAsia" w:ascii="仿宋_GB2312" w:hAnsi="仿宋_GB2312" w:eastAsia="仿宋_GB2312" w:cs="仿宋_GB2312"/>
          <w:lang w:eastAsia="zh-CN"/>
        </w:rPr>
        <w:t>收入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4282</w:t>
      </w:r>
      <w:r>
        <w:rPr>
          <w:rFonts w:hint="eastAsia" w:ascii="仿宋_GB2312" w:hAnsi="仿宋_GB2312" w:eastAsia="仿宋_GB2312" w:cs="仿宋_GB231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尼玛县财政局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2021年12月12日</w:t>
      </w:r>
    </w:p>
    <w:sectPr>
      <w:pgSz w:w="11910" w:h="16840"/>
      <w:pgMar w:top="1540" w:right="1680" w:bottom="280" w:left="1680" w:header="720" w:footer="720" w:gutter="0"/>
      <w:cols w:equalWidth="0" w:num="1">
        <w:col w:w="85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B42AB"/>
    <w:rsid w:val="432FCFB4"/>
    <w:rsid w:val="473E9973"/>
    <w:rsid w:val="59DF4543"/>
    <w:rsid w:val="5FE6C00D"/>
    <w:rsid w:val="65F07D46"/>
    <w:rsid w:val="67FE28E3"/>
    <w:rsid w:val="6AFD137D"/>
    <w:rsid w:val="70FE6691"/>
    <w:rsid w:val="75864B5D"/>
    <w:rsid w:val="76BF8BF1"/>
    <w:rsid w:val="77F975AE"/>
    <w:rsid w:val="796EE3F5"/>
    <w:rsid w:val="7BBBD5B7"/>
    <w:rsid w:val="7D51A13E"/>
    <w:rsid w:val="9FB8DD03"/>
    <w:rsid w:val="BFDEC9C3"/>
    <w:rsid w:val="D9FF2658"/>
    <w:rsid w:val="DDFF9B30"/>
    <w:rsid w:val="EFF7A319"/>
    <w:rsid w:val="F7BB767A"/>
    <w:rsid w:val="F7FE2B82"/>
    <w:rsid w:val="FE2F62C3"/>
    <w:rsid w:val="FFCF53A4"/>
    <w:rsid w:val="FFEF4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1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701</Characters>
  <TotalTime>225</TotalTime>
  <ScaleCrop>false</ScaleCrop>
  <LinksUpToDate>false</LinksUpToDate>
  <CharactersWithSpaces>722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2021-09-18T16:43:00Z</dcterms:created>
  <dc:creator>洪雅欣1627900092218</dc:creator>
  <cp:lastModifiedBy>Administrator</cp:lastModifiedBy>
  <dcterms:modified xsi:type="dcterms:W3CDTF">2023-04-20T02:45:09Z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3ED234B45E1749C3B10FFA21CA00555E_12</vt:lpwstr>
  </property>
</Properties>
</file>